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45C61" w14:textId="77777777" w:rsidR="00C317B5" w:rsidRDefault="00C317B5" w:rsidP="002E4E3B">
      <w:pPr>
        <w:pStyle w:val="Heading2"/>
      </w:pPr>
    </w:p>
    <w:p w14:paraId="0888A4BF" w14:textId="6827DE51" w:rsidR="00F97360" w:rsidRDefault="000E1E41" w:rsidP="000E1E41">
      <w:pPr>
        <w:pStyle w:val="14bldcentr"/>
      </w:pPr>
      <w:r w:rsidRPr="00550FC8">
        <w:t>A</w:t>
      </w:r>
      <w:r>
        <w:t>D</w:t>
      </w:r>
      <w:r w:rsidRPr="00550FC8">
        <w:t>DENDUM</w:t>
      </w:r>
      <w:r w:rsidR="009720C1">
        <w:t xml:space="preserve"> FOUR</w:t>
      </w:r>
    </w:p>
    <w:p w14:paraId="7D24ED01" w14:textId="77777777" w:rsidR="000E1E41" w:rsidRPr="00550FC8" w:rsidRDefault="00565F30" w:rsidP="000E1E41">
      <w:pPr>
        <w:pStyle w:val="14bldcentr"/>
      </w:pPr>
      <w:r>
        <w:t>QUESTIONS and ANSWERS</w:t>
      </w:r>
    </w:p>
    <w:p w14:paraId="0CA5335B" w14:textId="77777777" w:rsidR="000E1E41" w:rsidRPr="00BD5697" w:rsidRDefault="000E1E41" w:rsidP="000E1E41">
      <w:pPr>
        <w:pStyle w:val="Level1Body"/>
      </w:pPr>
    </w:p>
    <w:p w14:paraId="38AFE46E" w14:textId="77777777" w:rsidR="000E1E41" w:rsidRPr="00BD5697" w:rsidRDefault="000E1E41" w:rsidP="000E1E41">
      <w:pPr>
        <w:pStyle w:val="Level1Body"/>
      </w:pPr>
    </w:p>
    <w:p w14:paraId="4EDB168B" w14:textId="3ADFFD2A" w:rsidR="000E1E41" w:rsidRPr="00BD5697" w:rsidRDefault="000E1E41" w:rsidP="000E1E41">
      <w:pPr>
        <w:pStyle w:val="Level1Body"/>
      </w:pPr>
      <w:r w:rsidRPr="00BD5697">
        <w:t>Date</w:t>
      </w:r>
      <w:r>
        <w:t>:</w:t>
      </w:r>
      <w:r>
        <w:tab/>
      </w:r>
      <w:r>
        <w:tab/>
      </w:r>
      <w:r w:rsidR="009720C1">
        <w:t>January 4</w:t>
      </w:r>
      <w:r w:rsidR="00F97360">
        <w:t>, 2018</w:t>
      </w:r>
      <w:r w:rsidRPr="00BD5697">
        <w:tab/>
      </w:r>
    </w:p>
    <w:p w14:paraId="45FCB062" w14:textId="77777777" w:rsidR="000E1E41" w:rsidRPr="00BD5697" w:rsidRDefault="000E1E41" w:rsidP="000E1E41">
      <w:pPr>
        <w:pStyle w:val="Level1Body"/>
      </w:pPr>
    </w:p>
    <w:p w14:paraId="0A0769EF" w14:textId="77777777" w:rsidR="000E1E41" w:rsidRPr="00BD5697" w:rsidRDefault="000E1E41" w:rsidP="000E1E41">
      <w:pPr>
        <w:pStyle w:val="Level1Body"/>
      </w:pPr>
      <w:r w:rsidRPr="00BD5697">
        <w:t>To:</w:t>
      </w:r>
      <w:r w:rsidRPr="00BD5697">
        <w:tab/>
      </w:r>
      <w:r w:rsidRPr="00BD5697">
        <w:tab/>
        <w:t xml:space="preserve">All Bidders </w:t>
      </w:r>
    </w:p>
    <w:p w14:paraId="5977B07E" w14:textId="77777777" w:rsidR="000E1E41" w:rsidRPr="00BD5697" w:rsidRDefault="000E1E41" w:rsidP="000E1E41">
      <w:pPr>
        <w:pStyle w:val="Level1Body"/>
      </w:pPr>
    </w:p>
    <w:p w14:paraId="5FBAB43A" w14:textId="77777777" w:rsidR="000E1E41" w:rsidRDefault="000E1E41" w:rsidP="000E1E41">
      <w:pPr>
        <w:pStyle w:val="Level1Body"/>
      </w:pPr>
      <w:r w:rsidRPr="00BD5697">
        <w:t>From:</w:t>
      </w:r>
      <w:r w:rsidRPr="00BD5697">
        <w:tab/>
      </w:r>
      <w:bookmarkStart w:id="0" w:name="Text4"/>
      <w:r>
        <w:tab/>
      </w:r>
      <w:bookmarkEnd w:id="0"/>
      <w:r w:rsidR="008D3E56">
        <w:t>Nancy Storant/Dianna Gilliland</w:t>
      </w:r>
      <w:r w:rsidRPr="00BD5697">
        <w:t>, Buyer</w:t>
      </w:r>
      <w:r w:rsidR="00EF7EC1">
        <w:t>s</w:t>
      </w:r>
    </w:p>
    <w:p w14:paraId="18A108D6" w14:textId="77777777" w:rsidR="000E1E41" w:rsidRDefault="00F97360" w:rsidP="000E1E41">
      <w:pPr>
        <w:pStyle w:val="Level3Body"/>
      </w:pPr>
      <w:r>
        <w:t>AS Materiel State Purchasing Bureau</w:t>
      </w:r>
    </w:p>
    <w:p w14:paraId="74DCC591" w14:textId="77777777" w:rsidR="000E1E41" w:rsidRDefault="000E1E41" w:rsidP="000E1E41">
      <w:pPr>
        <w:pStyle w:val="Level1Body"/>
      </w:pPr>
    </w:p>
    <w:p w14:paraId="549444FC" w14:textId="2A4EE1D6" w:rsidR="00FB04DC" w:rsidRPr="00FB04DC" w:rsidRDefault="000E1E41" w:rsidP="004152A3">
      <w:pPr>
        <w:pStyle w:val="Level1Body"/>
        <w:ind w:left="1440" w:hanging="1440"/>
      </w:pPr>
      <w:r w:rsidRPr="00FB04DC">
        <w:t>RE:</w:t>
      </w:r>
      <w:r w:rsidRPr="00FB04DC">
        <w:tab/>
      </w:r>
      <w:r w:rsidR="00565F30">
        <w:t xml:space="preserve">Addendum </w:t>
      </w:r>
      <w:r w:rsidR="00565F30" w:rsidRPr="00F97360">
        <w:rPr>
          <w:color w:val="auto"/>
        </w:rPr>
        <w:t>for</w:t>
      </w:r>
      <w:r w:rsidR="00F97360" w:rsidRPr="00F97360">
        <w:rPr>
          <w:color w:val="auto"/>
        </w:rPr>
        <w:t xml:space="preserve"> </w:t>
      </w:r>
      <w:r w:rsidR="00EF7EC1">
        <w:rPr>
          <w:color w:val="auto"/>
        </w:rPr>
        <w:t xml:space="preserve">Request for Proposal </w:t>
      </w:r>
      <w:r w:rsidR="00565F30">
        <w:t xml:space="preserve">Number </w:t>
      </w:r>
      <w:r w:rsidR="008D3E56">
        <w:t>5960</w:t>
      </w:r>
      <w:r w:rsidR="00EF7EC1">
        <w:t xml:space="preserve"> Z1 to</w:t>
      </w:r>
      <w:r w:rsidR="008D3E56">
        <w:t xml:space="preserve"> be opened January 31, 2019</w:t>
      </w:r>
      <w:r w:rsidR="00565F30">
        <w:t xml:space="preserve"> at 2:00 p.m. Central Time</w:t>
      </w:r>
    </w:p>
    <w:p w14:paraId="57275462" w14:textId="77777777" w:rsidR="007124F4" w:rsidRPr="00FB04DC" w:rsidRDefault="007124F4" w:rsidP="00FB04DC">
      <w:pPr>
        <w:pStyle w:val="Level1Body"/>
      </w:pPr>
    </w:p>
    <w:p w14:paraId="1ADD0F77" w14:textId="77777777" w:rsidR="007124F4" w:rsidRPr="00FB04DC" w:rsidRDefault="00F90C29" w:rsidP="00FB04DC">
      <w:pPr>
        <w:pStyle w:val="Level1Body"/>
      </w:pPr>
      <w:r w:rsidRPr="00FB04DC">
        <w:rPr>
          <w:noProof/>
        </w:rPr>
        <mc:AlternateContent>
          <mc:Choice Requires="wps">
            <w:drawing>
              <wp:anchor distT="0" distB="0" distL="114300" distR="114300" simplePos="0" relativeHeight="251657728" behindDoc="0" locked="1" layoutInCell="1" allowOverlap="1" wp14:anchorId="5C03E3A5" wp14:editId="1C410B3C">
                <wp:simplePos x="0" y="0"/>
                <wp:positionH relativeFrom="page">
                  <wp:align>center</wp:align>
                </wp:positionH>
                <wp:positionV relativeFrom="paragraph">
                  <wp:posOffset>0</wp:posOffset>
                </wp:positionV>
                <wp:extent cx="6858000" cy="939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001E9"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LU5w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" fillcolor="black" stroked="f" strokeweight="0">
                <w10:wrap anchorx="page"/>
                <w10:anchorlock/>
              </v:rect>
            </w:pict>
          </mc:Fallback>
        </mc:AlternateContent>
      </w:r>
    </w:p>
    <w:p w14:paraId="2DA7163B" w14:textId="77777777" w:rsidR="007124F4" w:rsidRPr="00FB04DC" w:rsidRDefault="007124F4" w:rsidP="00FB04DC">
      <w:pPr>
        <w:pStyle w:val="Level1Body"/>
        <w:sectPr w:rsidR="007124F4" w:rsidRPr="00FB04DC" w:rsidSect="00EE7171">
          <w:headerReference w:type="default" r:id="rId11"/>
          <w:footerReference w:type="default" r:id="rId12"/>
          <w:endnotePr>
            <w:numFmt w:val="decimal"/>
          </w:endnotePr>
          <w:pgSz w:w="12240" w:h="15840" w:code="1"/>
          <w:pgMar w:top="1008" w:right="1008" w:bottom="1008" w:left="1008" w:header="360" w:footer="360" w:gutter="0"/>
          <w:cols w:space="720"/>
          <w:noEndnote/>
          <w:docGrid w:linePitch="299"/>
        </w:sectPr>
      </w:pPr>
    </w:p>
    <w:p w14:paraId="7E0CB2A4" w14:textId="77777777" w:rsidR="00565F30" w:rsidRPr="00BD5697" w:rsidRDefault="00565F30" w:rsidP="00565F30">
      <w:pPr>
        <w:pStyle w:val="Heading4"/>
      </w:pPr>
      <w:r>
        <w:t>Questions and Answers</w:t>
      </w:r>
    </w:p>
    <w:p w14:paraId="482E3C48" w14:textId="77777777" w:rsidR="00565F30" w:rsidRPr="00BD5697" w:rsidRDefault="00565F30" w:rsidP="00565F30">
      <w:pPr>
        <w:pStyle w:val="Level1Body"/>
      </w:pPr>
    </w:p>
    <w:p w14:paraId="30CB75FE" w14:textId="77777777" w:rsidR="00565F30" w:rsidRDefault="00565F30" w:rsidP="00565F30">
      <w:pPr>
        <w:pStyle w:val="Level1Body"/>
      </w:pPr>
      <w:r w:rsidRPr="00F053F3">
        <w:t xml:space="preserve">Following are the questions submitted and answers provided for the above mentioned </w:t>
      </w:r>
      <w:r w:rsidR="00F97360">
        <w:t>Request for Proposal.</w:t>
      </w:r>
      <w:r w:rsidRPr="00BD5697">
        <w:t xml:space="preserve"> </w:t>
      </w:r>
      <w:r w:rsidRPr="00F053F3">
        <w:t xml:space="preserve"> The questions and answers are to be considered as part </w:t>
      </w:r>
      <w:r w:rsidRPr="00F97360">
        <w:rPr>
          <w:color w:val="auto"/>
        </w:rPr>
        <w:t>of the</w:t>
      </w:r>
      <w:r w:rsidR="00F97360" w:rsidRPr="00F97360">
        <w:rPr>
          <w:color w:val="auto"/>
        </w:rPr>
        <w:t xml:space="preserve"> Request for Proposal</w:t>
      </w:r>
      <w:r w:rsidR="00F97360">
        <w:t>.</w:t>
      </w:r>
      <w:r w:rsidRPr="00BD5697">
        <w:t xml:space="preserve"> </w:t>
      </w:r>
      <w:r>
        <w:t>It is the Bidder’s responsibility to check the State Purchasing Bureau website for all addenda or amendments.</w:t>
      </w:r>
    </w:p>
    <w:p w14:paraId="087A50F7" w14:textId="77777777" w:rsidR="000E1E41" w:rsidRPr="000E1E41" w:rsidRDefault="000E1E41" w:rsidP="000E1E41">
      <w:pPr>
        <w:jc w:val="both"/>
        <w:rPr>
          <w:sz w:val="24"/>
        </w:rPr>
        <w:sectPr w:rsidR="000E1E41" w:rsidRPr="000E1E41" w:rsidSect="000E1E41">
          <w:footerReference w:type="default" r:id="rId13"/>
          <w:endnotePr>
            <w:numFmt w:val="decimal"/>
          </w:endnotePr>
          <w:type w:val="continuous"/>
          <w:pgSz w:w="12240" w:h="15840"/>
          <w:pgMar w:top="1440" w:right="1440" w:bottom="1440" w:left="1440" w:header="1440" w:footer="288" w:gutter="0"/>
          <w:cols w:space="720"/>
          <w:noEndnote/>
          <w:titlePg/>
        </w:sectPr>
      </w:pPr>
    </w:p>
    <w:p w14:paraId="5780D657" w14:textId="4FF5A271" w:rsidR="000E1E41" w:rsidRPr="000E1E41" w:rsidRDefault="000E1E41" w:rsidP="000E1E41">
      <w:pPr>
        <w:rPr>
          <w:sz w:val="24"/>
        </w:rPr>
        <w:sectPr w:rsidR="000E1E41" w:rsidRPr="000E1E41">
          <w:endnotePr>
            <w:numFmt w:val="decimal"/>
          </w:endnotePr>
          <w:type w:val="continuous"/>
          <w:pgSz w:w="12240" w:h="15840" w:code="1"/>
          <w:pgMar w:top="1440" w:right="1440" w:bottom="1440" w:left="1440" w:header="1440" w:footer="288" w:gutter="0"/>
          <w:cols w:space="720"/>
          <w:titlePg/>
        </w:sectPr>
      </w:pPr>
      <w:r w:rsidRPr="000E1E41">
        <w:rPr>
          <w:sz w:val="24"/>
          <w:lang w:val="en-CA"/>
        </w:rPr>
        <w:fldChar w:fldCharType="begin"/>
      </w:r>
      <w:r w:rsidRPr="000E1E41">
        <w:rPr>
          <w:sz w:val="24"/>
          <w:lang w:val="en-CA"/>
        </w:rPr>
        <w:instrText xml:space="preserve"> SEQ CHAPTER \h \r 1</w:instrText>
      </w:r>
      <w:r w:rsidRPr="000E1E41">
        <w:rPr>
          <w:sz w:val="24"/>
          <w:lang w:val="en-CA"/>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280"/>
        <w:gridCol w:w="915"/>
        <w:gridCol w:w="1708"/>
        <w:gridCol w:w="4748"/>
      </w:tblGrid>
      <w:tr w:rsidR="00610A57" w:rsidRPr="002A0AF2" w14:paraId="745E40F4" w14:textId="77777777" w:rsidTr="002E7900">
        <w:tc>
          <w:tcPr>
            <w:tcW w:w="699" w:type="dxa"/>
            <w:shd w:val="clear" w:color="auto" w:fill="D8D8D8"/>
          </w:tcPr>
          <w:p w14:paraId="04ABB3CE" w14:textId="77777777" w:rsidR="00156635" w:rsidRPr="002A0AF2" w:rsidRDefault="00156635" w:rsidP="002A0AF2">
            <w:pPr>
              <w:pStyle w:val="Level1Body"/>
              <w:jc w:val="center"/>
              <w:rPr>
                <w:sz w:val="18"/>
                <w:szCs w:val="18"/>
                <w:u w:val="single"/>
              </w:rPr>
            </w:pPr>
            <w:r w:rsidRPr="002A0AF2">
              <w:rPr>
                <w:sz w:val="18"/>
                <w:szCs w:val="18"/>
                <w:u w:val="single"/>
              </w:rPr>
              <w:t>Question Number</w:t>
            </w:r>
          </w:p>
        </w:tc>
        <w:tc>
          <w:tcPr>
            <w:tcW w:w="1280" w:type="dxa"/>
            <w:tcBorders>
              <w:bottom w:val="single" w:sz="4" w:space="0" w:color="auto"/>
            </w:tcBorders>
            <w:shd w:val="clear" w:color="auto" w:fill="D8D8D8"/>
          </w:tcPr>
          <w:p w14:paraId="4A1DA467" w14:textId="77777777" w:rsidR="00156635" w:rsidRPr="002A0AF2" w:rsidRDefault="00F97360" w:rsidP="002A0AF2">
            <w:pPr>
              <w:pStyle w:val="Level1Body"/>
              <w:jc w:val="center"/>
              <w:rPr>
                <w:sz w:val="18"/>
                <w:szCs w:val="18"/>
                <w:u w:val="single"/>
              </w:rPr>
            </w:pPr>
            <w:r>
              <w:rPr>
                <w:sz w:val="18"/>
                <w:szCs w:val="18"/>
                <w:u w:val="single"/>
              </w:rPr>
              <w:t>RFP</w:t>
            </w:r>
          </w:p>
          <w:p w14:paraId="6E38D097" w14:textId="77777777" w:rsidR="00156635" w:rsidRPr="002A0AF2" w:rsidRDefault="00156635" w:rsidP="002A0AF2">
            <w:pPr>
              <w:pStyle w:val="Level1Body"/>
              <w:jc w:val="center"/>
              <w:rPr>
                <w:sz w:val="18"/>
                <w:szCs w:val="18"/>
                <w:u w:val="single"/>
              </w:rPr>
            </w:pPr>
            <w:r w:rsidRPr="002A0AF2">
              <w:rPr>
                <w:sz w:val="18"/>
                <w:szCs w:val="18"/>
                <w:u w:val="single"/>
              </w:rPr>
              <w:t>Section</w:t>
            </w:r>
          </w:p>
          <w:p w14:paraId="14A73482" w14:textId="77777777" w:rsidR="00156635" w:rsidRPr="002A0AF2" w:rsidRDefault="00156635" w:rsidP="002A0AF2">
            <w:pPr>
              <w:pStyle w:val="Level1Body"/>
              <w:jc w:val="center"/>
              <w:rPr>
                <w:sz w:val="18"/>
                <w:szCs w:val="18"/>
                <w:u w:val="single"/>
              </w:rPr>
            </w:pPr>
            <w:r w:rsidRPr="002A0AF2">
              <w:rPr>
                <w:sz w:val="18"/>
                <w:szCs w:val="18"/>
                <w:u w:val="single"/>
              </w:rPr>
              <w:t>Reference</w:t>
            </w:r>
          </w:p>
        </w:tc>
        <w:tc>
          <w:tcPr>
            <w:tcW w:w="915" w:type="dxa"/>
            <w:tcBorders>
              <w:bottom w:val="single" w:sz="4" w:space="0" w:color="auto"/>
            </w:tcBorders>
            <w:shd w:val="clear" w:color="auto" w:fill="D8D8D8"/>
          </w:tcPr>
          <w:p w14:paraId="6D96183F" w14:textId="77777777" w:rsidR="00156635" w:rsidRPr="002A0AF2" w:rsidRDefault="00F97360" w:rsidP="002A0AF2">
            <w:pPr>
              <w:pStyle w:val="Level1Body"/>
              <w:jc w:val="center"/>
              <w:rPr>
                <w:sz w:val="18"/>
                <w:szCs w:val="18"/>
                <w:u w:val="single"/>
              </w:rPr>
            </w:pPr>
            <w:r>
              <w:rPr>
                <w:sz w:val="18"/>
                <w:szCs w:val="18"/>
                <w:u w:val="single"/>
              </w:rPr>
              <w:t>RFP</w:t>
            </w:r>
          </w:p>
          <w:p w14:paraId="322D0B7E" w14:textId="77777777" w:rsidR="00156635" w:rsidRPr="002A0AF2" w:rsidRDefault="00156635" w:rsidP="002A0AF2">
            <w:pPr>
              <w:pStyle w:val="Level1Body"/>
              <w:jc w:val="center"/>
              <w:rPr>
                <w:sz w:val="18"/>
                <w:szCs w:val="18"/>
                <w:u w:val="single"/>
              </w:rPr>
            </w:pPr>
            <w:r w:rsidRPr="002A0AF2">
              <w:rPr>
                <w:sz w:val="18"/>
                <w:szCs w:val="18"/>
                <w:u w:val="single"/>
              </w:rPr>
              <w:t>Page Number</w:t>
            </w:r>
          </w:p>
        </w:tc>
        <w:tc>
          <w:tcPr>
            <w:tcW w:w="1708" w:type="dxa"/>
            <w:tcBorders>
              <w:bottom w:val="single" w:sz="4" w:space="0" w:color="auto"/>
            </w:tcBorders>
            <w:shd w:val="clear" w:color="auto" w:fill="D8D8D8"/>
          </w:tcPr>
          <w:p w14:paraId="051EBC1D" w14:textId="77777777" w:rsidR="00156635" w:rsidRPr="002A0AF2" w:rsidRDefault="00156635" w:rsidP="002A0AF2">
            <w:pPr>
              <w:pStyle w:val="Level1Body"/>
              <w:jc w:val="center"/>
              <w:rPr>
                <w:sz w:val="18"/>
                <w:szCs w:val="18"/>
                <w:u w:val="single"/>
              </w:rPr>
            </w:pPr>
            <w:r w:rsidRPr="002A0AF2">
              <w:rPr>
                <w:sz w:val="18"/>
                <w:szCs w:val="18"/>
                <w:u w:val="single"/>
              </w:rPr>
              <w:t>Question</w:t>
            </w:r>
          </w:p>
        </w:tc>
        <w:tc>
          <w:tcPr>
            <w:tcW w:w="4748" w:type="dxa"/>
            <w:shd w:val="clear" w:color="auto" w:fill="D8D8D8"/>
          </w:tcPr>
          <w:p w14:paraId="07236820" w14:textId="77777777" w:rsidR="00156635" w:rsidRPr="002A0AF2" w:rsidRDefault="00156635" w:rsidP="002A0AF2">
            <w:pPr>
              <w:pStyle w:val="Level1Body"/>
              <w:jc w:val="center"/>
              <w:rPr>
                <w:sz w:val="18"/>
                <w:szCs w:val="18"/>
                <w:u w:val="single"/>
              </w:rPr>
            </w:pPr>
            <w:r w:rsidRPr="002A0AF2">
              <w:rPr>
                <w:sz w:val="18"/>
                <w:szCs w:val="18"/>
                <w:u w:val="single"/>
              </w:rPr>
              <w:t>State Response</w:t>
            </w:r>
          </w:p>
        </w:tc>
      </w:tr>
      <w:tr w:rsidR="00610A57" w14:paraId="5EA98D1E" w14:textId="77777777" w:rsidTr="002E7900">
        <w:tc>
          <w:tcPr>
            <w:tcW w:w="699" w:type="dxa"/>
            <w:shd w:val="clear" w:color="auto" w:fill="auto"/>
          </w:tcPr>
          <w:p w14:paraId="5EEECCB8" w14:textId="77777777" w:rsidR="00156635" w:rsidRPr="00EC0402" w:rsidRDefault="008D3E56" w:rsidP="00156635">
            <w:pPr>
              <w:pStyle w:val="Level1Body"/>
              <w:rPr>
                <w:rFonts w:cs="Arial"/>
                <w:sz w:val="20"/>
              </w:rPr>
            </w:pPr>
            <w:r w:rsidRPr="00EC0402">
              <w:rPr>
                <w:rFonts w:cs="Arial"/>
                <w:sz w:val="20"/>
              </w:rPr>
              <w:t>1.</w:t>
            </w:r>
          </w:p>
        </w:tc>
        <w:tc>
          <w:tcPr>
            <w:tcW w:w="1280" w:type="dxa"/>
            <w:shd w:val="clear" w:color="auto" w:fill="auto"/>
          </w:tcPr>
          <w:p w14:paraId="0A30A742" w14:textId="77777777" w:rsidR="00156635" w:rsidRPr="00EC0402" w:rsidRDefault="00156635" w:rsidP="00EC0402">
            <w:pPr>
              <w:pStyle w:val="Level1Body"/>
              <w:jc w:val="center"/>
              <w:rPr>
                <w:rFonts w:cs="Arial"/>
                <w:sz w:val="20"/>
              </w:rPr>
            </w:pPr>
          </w:p>
        </w:tc>
        <w:tc>
          <w:tcPr>
            <w:tcW w:w="915" w:type="dxa"/>
            <w:shd w:val="clear" w:color="auto" w:fill="auto"/>
          </w:tcPr>
          <w:p w14:paraId="078D3E7C" w14:textId="77777777" w:rsidR="00156635" w:rsidRPr="00EC0402" w:rsidRDefault="00156635" w:rsidP="00EC0402">
            <w:pPr>
              <w:pStyle w:val="Level1Body"/>
              <w:jc w:val="center"/>
              <w:rPr>
                <w:rFonts w:cs="Arial"/>
                <w:sz w:val="20"/>
              </w:rPr>
            </w:pPr>
          </w:p>
        </w:tc>
        <w:tc>
          <w:tcPr>
            <w:tcW w:w="1708" w:type="dxa"/>
            <w:shd w:val="clear" w:color="auto" w:fill="auto"/>
          </w:tcPr>
          <w:p w14:paraId="50A2D4AB" w14:textId="77777777" w:rsidR="00156635" w:rsidRPr="00EC0402" w:rsidRDefault="00EC0402" w:rsidP="00EC0402">
            <w:pPr>
              <w:spacing w:before="0"/>
              <w:rPr>
                <w:rFonts w:cs="Arial"/>
                <w:sz w:val="20"/>
                <w:szCs w:val="20"/>
              </w:rPr>
            </w:pPr>
            <w:r w:rsidRPr="00EC0402">
              <w:rPr>
                <w:rFonts w:cs="Arial"/>
                <w:sz w:val="20"/>
                <w:szCs w:val="20"/>
              </w:rPr>
              <w:t>In this RFP I see that you are looking to host the software with the Office of the Chief Information Officer Centralized Data Center. Our solution is hosted in Amazon's AWS secure environment. Would this preclude us from being a viable consideration? Are you looking for a more on premises type of solution to be hosted at the CIO Data Center?</w:t>
            </w:r>
          </w:p>
        </w:tc>
        <w:tc>
          <w:tcPr>
            <w:tcW w:w="4748" w:type="dxa"/>
            <w:shd w:val="clear" w:color="auto" w:fill="auto"/>
          </w:tcPr>
          <w:p w14:paraId="0442A79A" w14:textId="45C292F0" w:rsidR="00156635" w:rsidRDefault="00741A8A" w:rsidP="00FB6459">
            <w:pPr>
              <w:pStyle w:val="Level1Body"/>
              <w:rPr>
                <w:rFonts w:cs="Arial"/>
                <w:sz w:val="20"/>
              </w:rPr>
            </w:pPr>
            <w:r w:rsidRPr="00B27C7F" w:rsidDel="00741A8A">
              <w:rPr>
                <w:rFonts w:cs="Arial"/>
                <w:sz w:val="20"/>
              </w:rPr>
              <w:t xml:space="preserve"> </w:t>
            </w:r>
            <w:r w:rsidR="000E7AC1" w:rsidRPr="00B27C7F">
              <w:rPr>
                <w:rFonts w:cs="Arial"/>
                <w:sz w:val="20"/>
              </w:rPr>
              <w:t xml:space="preserve">Any bidder that will be using their cloud provider, and it is not on the </w:t>
            </w:r>
            <w:r w:rsidR="00C2355B">
              <w:rPr>
                <w:rFonts w:cs="Arial"/>
                <w:sz w:val="20"/>
              </w:rPr>
              <w:t xml:space="preserve">States’ </w:t>
            </w:r>
            <w:r w:rsidR="000E7AC1" w:rsidRPr="00B27C7F">
              <w:rPr>
                <w:rFonts w:cs="Arial"/>
                <w:sz w:val="20"/>
              </w:rPr>
              <w:t xml:space="preserve">pre-approved </w:t>
            </w:r>
            <w:r w:rsidR="00C2355B">
              <w:rPr>
                <w:rFonts w:cs="Arial"/>
                <w:sz w:val="20"/>
              </w:rPr>
              <w:t xml:space="preserve">cloud </w:t>
            </w:r>
            <w:r w:rsidR="000E7AC1" w:rsidRPr="00B27C7F">
              <w:rPr>
                <w:rFonts w:cs="Arial"/>
                <w:sz w:val="20"/>
              </w:rPr>
              <w:t>provide</w:t>
            </w:r>
            <w:r w:rsidR="00C2355B">
              <w:rPr>
                <w:rFonts w:cs="Arial"/>
                <w:sz w:val="20"/>
              </w:rPr>
              <w:t>r</w:t>
            </w:r>
            <w:r w:rsidR="000E7AC1" w:rsidRPr="00B27C7F">
              <w:rPr>
                <w:rFonts w:cs="Arial"/>
                <w:sz w:val="20"/>
              </w:rPr>
              <w:t xml:space="preserve"> list, will need to be certified by the Office of the CIO before contract award.  </w:t>
            </w:r>
            <w:r w:rsidR="00C2355B">
              <w:rPr>
                <w:rFonts w:cs="Arial"/>
                <w:sz w:val="20"/>
              </w:rPr>
              <w:t xml:space="preserve">At this time the pre-approved cloud providers are AWS and Azure.  </w:t>
            </w:r>
            <w:r w:rsidR="000E7AC1" w:rsidRPr="00B27C7F">
              <w:rPr>
                <w:rFonts w:cs="Arial"/>
                <w:sz w:val="20"/>
              </w:rPr>
              <w:t>Also, a</w:t>
            </w:r>
            <w:r w:rsidR="00FB6459" w:rsidRPr="00B27C7F">
              <w:rPr>
                <w:rFonts w:cs="Arial"/>
                <w:sz w:val="20"/>
              </w:rPr>
              <w:t>ny bidder proposing a cloud offering must fill out attachment D – Cloud Consideration Criteria questionnaire.</w:t>
            </w:r>
            <w:r w:rsidR="00635700">
              <w:rPr>
                <w:rFonts w:cs="Arial"/>
                <w:sz w:val="20"/>
              </w:rPr>
              <w:t xml:space="preserve">  </w:t>
            </w:r>
          </w:p>
          <w:p w14:paraId="7D6CAC95" w14:textId="011DABD6" w:rsidR="00E9679B" w:rsidRDefault="00E9679B" w:rsidP="00FB6459">
            <w:pPr>
              <w:pStyle w:val="Level1Body"/>
              <w:rPr>
                <w:rFonts w:cs="Arial"/>
                <w:sz w:val="20"/>
              </w:rPr>
            </w:pPr>
          </w:p>
          <w:p w14:paraId="6A55DDFF" w14:textId="424DFBD0" w:rsidR="00E9679B" w:rsidRPr="00B27C7F" w:rsidRDefault="00E9679B" w:rsidP="00FB6459">
            <w:pPr>
              <w:pStyle w:val="Level1Body"/>
              <w:rPr>
                <w:rFonts w:cs="Arial"/>
                <w:sz w:val="20"/>
              </w:rPr>
            </w:pPr>
            <w:r w:rsidRPr="0084284A">
              <w:rPr>
                <w:rFonts w:cs="Arial"/>
                <w:sz w:val="24"/>
                <w:szCs w:val="24"/>
              </w:rPr>
              <w:t xml:space="preserve">Please see </w:t>
            </w:r>
            <w:r w:rsidR="00E4049B" w:rsidRPr="0084284A">
              <w:rPr>
                <w:rFonts w:cs="Arial"/>
                <w:sz w:val="24"/>
                <w:szCs w:val="24"/>
              </w:rPr>
              <w:t xml:space="preserve">Attachment C </w:t>
            </w:r>
            <w:r w:rsidRPr="0084284A">
              <w:rPr>
                <w:rFonts w:cs="Arial"/>
                <w:b/>
                <w:sz w:val="24"/>
                <w:szCs w:val="24"/>
                <w:u w:val="single"/>
              </w:rPr>
              <w:t>Revised</w:t>
            </w:r>
            <w:r w:rsidRPr="0084284A">
              <w:rPr>
                <w:rFonts w:cs="Arial"/>
                <w:sz w:val="24"/>
                <w:szCs w:val="24"/>
              </w:rPr>
              <w:t xml:space="preserve"> Cost Proposal Options A and B</w:t>
            </w:r>
            <w:r>
              <w:rPr>
                <w:rFonts w:cs="Arial"/>
                <w:sz w:val="20"/>
              </w:rPr>
              <w:t>.</w:t>
            </w:r>
          </w:p>
          <w:p w14:paraId="11C571C0" w14:textId="78FD9F49" w:rsidR="00835411" w:rsidRPr="00B27C7F" w:rsidRDefault="00835411" w:rsidP="00835411">
            <w:pPr>
              <w:pStyle w:val="Level1Body"/>
              <w:rPr>
                <w:rFonts w:cs="Arial"/>
                <w:sz w:val="20"/>
              </w:rPr>
            </w:pPr>
            <w:bookmarkStart w:id="1" w:name="_GoBack"/>
            <w:bookmarkEnd w:id="1"/>
          </w:p>
        </w:tc>
      </w:tr>
      <w:tr w:rsidR="002E7900" w14:paraId="5707521E" w14:textId="77777777" w:rsidTr="002E7900">
        <w:tc>
          <w:tcPr>
            <w:tcW w:w="699" w:type="dxa"/>
            <w:shd w:val="clear" w:color="auto" w:fill="auto"/>
          </w:tcPr>
          <w:p w14:paraId="2997A4D9" w14:textId="77777777" w:rsidR="002E7900" w:rsidRPr="00EC0402" w:rsidRDefault="002E7900" w:rsidP="002E7900">
            <w:pPr>
              <w:pStyle w:val="Level1Body"/>
              <w:rPr>
                <w:rFonts w:cs="Arial"/>
                <w:sz w:val="20"/>
              </w:rPr>
            </w:pPr>
            <w:r w:rsidRPr="00EC0402">
              <w:rPr>
                <w:rFonts w:cs="Arial"/>
                <w:sz w:val="20"/>
              </w:rPr>
              <w:t>2.</w:t>
            </w:r>
          </w:p>
        </w:tc>
        <w:tc>
          <w:tcPr>
            <w:tcW w:w="1280" w:type="dxa"/>
            <w:tcBorders>
              <w:top w:val="single" w:sz="4" w:space="0" w:color="auto"/>
              <w:left w:val="single" w:sz="4" w:space="0" w:color="auto"/>
              <w:bottom w:val="single" w:sz="4" w:space="0" w:color="auto"/>
              <w:right w:val="single" w:sz="4" w:space="0" w:color="auto"/>
            </w:tcBorders>
          </w:tcPr>
          <w:p w14:paraId="399BD05B" w14:textId="77777777" w:rsidR="002E7900" w:rsidRPr="00EC0402" w:rsidRDefault="002E7900" w:rsidP="002E7900">
            <w:pPr>
              <w:spacing w:before="0"/>
              <w:jc w:val="center"/>
              <w:rPr>
                <w:rFonts w:cs="Arial"/>
                <w:sz w:val="20"/>
                <w:szCs w:val="20"/>
              </w:rPr>
            </w:pPr>
            <w:r w:rsidRPr="00EC0402">
              <w:rPr>
                <w:rFonts w:cs="Arial"/>
                <w:sz w:val="20"/>
                <w:szCs w:val="20"/>
              </w:rPr>
              <w:t>N/A</w:t>
            </w:r>
          </w:p>
        </w:tc>
        <w:tc>
          <w:tcPr>
            <w:tcW w:w="915" w:type="dxa"/>
            <w:tcBorders>
              <w:top w:val="single" w:sz="4" w:space="0" w:color="auto"/>
              <w:left w:val="single" w:sz="4" w:space="0" w:color="auto"/>
              <w:bottom w:val="single" w:sz="4" w:space="0" w:color="auto"/>
              <w:right w:val="single" w:sz="4" w:space="0" w:color="auto"/>
            </w:tcBorders>
          </w:tcPr>
          <w:p w14:paraId="2994FD64" w14:textId="77777777" w:rsidR="002E7900" w:rsidRPr="00EC0402" w:rsidRDefault="002E7900" w:rsidP="002E7900">
            <w:pPr>
              <w:spacing w:before="0"/>
              <w:jc w:val="center"/>
              <w:rPr>
                <w:rFonts w:cs="Arial"/>
                <w:sz w:val="20"/>
                <w:szCs w:val="20"/>
              </w:rPr>
            </w:pPr>
            <w:r w:rsidRPr="00EC0402">
              <w:rPr>
                <w:rFonts w:cs="Arial"/>
                <w:sz w:val="20"/>
                <w:szCs w:val="20"/>
              </w:rPr>
              <w:t>N/A</w:t>
            </w:r>
          </w:p>
        </w:tc>
        <w:tc>
          <w:tcPr>
            <w:tcW w:w="1708" w:type="dxa"/>
            <w:tcBorders>
              <w:top w:val="single" w:sz="4" w:space="0" w:color="auto"/>
              <w:left w:val="single" w:sz="4" w:space="0" w:color="auto"/>
              <w:bottom w:val="single" w:sz="4" w:space="0" w:color="auto"/>
              <w:right w:val="single" w:sz="4" w:space="0" w:color="auto"/>
            </w:tcBorders>
          </w:tcPr>
          <w:p w14:paraId="53C99FFF" w14:textId="77777777" w:rsidR="002E7900" w:rsidRPr="00EC0402" w:rsidRDefault="002E7900" w:rsidP="002E7900">
            <w:pPr>
              <w:spacing w:before="0"/>
              <w:rPr>
                <w:rFonts w:cs="Arial"/>
                <w:sz w:val="20"/>
                <w:szCs w:val="20"/>
              </w:rPr>
            </w:pPr>
            <w:r w:rsidRPr="00EC0402">
              <w:rPr>
                <w:rFonts w:cs="Arial"/>
                <w:sz w:val="20"/>
                <w:szCs w:val="20"/>
              </w:rPr>
              <w:t xml:space="preserve">Can the state please provide </w:t>
            </w:r>
            <w:r w:rsidRPr="00EC0402">
              <w:rPr>
                <w:rFonts w:cs="Arial"/>
                <w:sz w:val="20"/>
                <w:szCs w:val="20"/>
              </w:rPr>
              <w:lastRenderedPageBreak/>
              <w:t xml:space="preserve">the budget that has been allocated for this project? </w:t>
            </w:r>
          </w:p>
        </w:tc>
        <w:tc>
          <w:tcPr>
            <w:tcW w:w="4748" w:type="dxa"/>
            <w:tcBorders>
              <w:top w:val="single" w:sz="12" w:space="0" w:color="auto"/>
              <w:left w:val="single" w:sz="4" w:space="0" w:color="auto"/>
              <w:bottom w:val="single" w:sz="12" w:space="0" w:color="auto"/>
              <w:right w:val="single" w:sz="4" w:space="0" w:color="auto"/>
            </w:tcBorders>
          </w:tcPr>
          <w:p w14:paraId="790BDC17" w14:textId="740F2472" w:rsidR="002E7900" w:rsidRPr="00B27C7F" w:rsidRDefault="002E7900" w:rsidP="002E7900">
            <w:pPr>
              <w:spacing w:line="256" w:lineRule="auto"/>
              <w:rPr>
                <w:rFonts w:cs="Arial"/>
                <w:sz w:val="20"/>
                <w:szCs w:val="20"/>
              </w:rPr>
            </w:pPr>
            <w:r w:rsidRPr="00B27C7F">
              <w:rPr>
                <w:rFonts w:cs="Arial"/>
                <w:sz w:val="20"/>
              </w:rPr>
              <w:lastRenderedPageBreak/>
              <w:t xml:space="preserve">The Bidder should provide a response that meets the requirements of the RFP.  The funding source </w:t>
            </w:r>
            <w:r w:rsidRPr="00B27C7F">
              <w:rPr>
                <w:rFonts w:cs="Arial"/>
                <w:sz w:val="20"/>
              </w:rPr>
              <w:lastRenderedPageBreak/>
              <w:t>and budgeted amount should not be a determining factor of the bid response.</w:t>
            </w:r>
          </w:p>
        </w:tc>
      </w:tr>
      <w:tr w:rsidR="002E7900" w14:paraId="23E2875F" w14:textId="77777777" w:rsidTr="002E7900">
        <w:trPr>
          <w:trHeight w:val="2958"/>
        </w:trPr>
        <w:tc>
          <w:tcPr>
            <w:tcW w:w="699" w:type="dxa"/>
            <w:shd w:val="clear" w:color="auto" w:fill="auto"/>
          </w:tcPr>
          <w:p w14:paraId="4EE63B2A" w14:textId="77777777" w:rsidR="002E7900" w:rsidRPr="00EC0402" w:rsidRDefault="002E7900" w:rsidP="002E7900">
            <w:pPr>
              <w:pStyle w:val="Level1Body"/>
              <w:rPr>
                <w:rFonts w:cs="Arial"/>
                <w:sz w:val="20"/>
              </w:rPr>
            </w:pPr>
            <w:r w:rsidRPr="00EC0402">
              <w:rPr>
                <w:rFonts w:cs="Arial"/>
                <w:sz w:val="20"/>
              </w:rPr>
              <w:lastRenderedPageBreak/>
              <w:t>3.</w:t>
            </w:r>
          </w:p>
        </w:tc>
        <w:tc>
          <w:tcPr>
            <w:tcW w:w="1280" w:type="dxa"/>
            <w:tcBorders>
              <w:top w:val="single" w:sz="4" w:space="0" w:color="auto"/>
              <w:left w:val="single" w:sz="4" w:space="0" w:color="auto"/>
              <w:bottom w:val="single" w:sz="4" w:space="0" w:color="auto"/>
              <w:right w:val="single" w:sz="4" w:space="0" w:color="auto"/>
            </w:tcBorders>
          </w:tcPr>
          <w:p w14:paraId="7178942B" w14:textId="77777777" w:rsidR="002E7900" w:rsidRPr="00EC0402" w:rsidRDefault="002E7900" w:rsidP="002E7900">
            <w:pPr>
              <w:spacing w:before="0"/>
              <w:jc w:val="center"/>
              <w:rPr>
                <w:rFonts w:cs="Arial"/>
                <w:sz w:val="20"/>
                <w:szCs w:val="20"/>
              </w:rPr>
            </w:pPr>
            <w:r w:rsidRPr="00EC0402">
              <w:rPr>
                <w:rFonts w:cs="Arial"/>
                <w:sz w:val="20"/>
                <w:szCs w:val="20"/>
              </w:rPr>
              <w:t>N/A</w:t>
            </w:r>
          </w:p>
        </w:tc>
        <w:tc>
          <w:tcPr>
            <w:tcW w:w="915" w:type="dxa"/>
            <w:tcBorders>
              <w:top w:val="single" w:sz="4" w:space="0" w:color="auto"/>
              <w:left w:val="single" w:sz="4" w:space="0" w:color="auto"/>
              <w:bottom w:val="single" w:sz="4" w:space="0" w:color="auto"/>
              <w:right w:val="single" w:sz="4" w:space="0" w:color="auto"/>
            </w:tcBorders>
          </w:tcPr>
          <w:p w14:paraId="39D934A0" w14:textId="77777777" w:rsidR="002E7900" w:rsidRPr="00EC0402" w:rsidRDefault="002E7900" w:rsidP="002E7900">
            <w:pPr>
              <w:spacing w:before="0"/>
              <w:jc w:val="center"/>
              <w:rPr>
                <w:rFonts w:cs="Arial"/>
                <w:sz w:val="20"/>
                <w:szCs w:val="20"/>
              </w:rPr>
            </w:pPr>
            <w:r w:rsidRPr="00EC0402">
              <w:rPr>
                <w:rFonts w:cs="Arial"/>
                <w:sz w:val="20"/>
                <w:szCs w:val="20"/>
              </w:rPr>
              <w:t>N/A</w:t>
            </w:r>
          </w:p>
        </w:tc>
        <w:tc>
          <w:tcPr>
            <w:tcW w:w="1708" w:type="dxa"/>
            <w:tcBorders>
              <w:top w:val="single" w:sz="4" w:space="0" w:color="auto"/>
              <w:left w:val="single" w:sz="4" w:space="0" w:color="auto"/>
              <w:bottom w:val="single" w:sz="4" w:space="0" w:color="auto"/>
              <w:right w:val="single" w:sz="4" w:space="0" w:color="auto"/>
            </w:tcBorders>
          </w:tcPr>
          <w:p w14:paraId="11C50A1D" w14:textId="77777777" w:rsidR="002E7900" w:rsidRDefault="002E7900" w:rsidP="002E7900">
            <w:pPr>
              <w:spacing w:before="0"/>
              <w:rPr>
                <w:rFonts w:cs="Arial"/>
                <w:sz w:val="20"/>
                <w:szCs w:val="20"/>
              </w:rPr>
            </w:pPr>
            <w:r w:rsidRPr="00EC0402">
              <w:rPr>
                <w:rFonts w:cs="Arial"/>
                <w:sz w:val="20"/>
                <w:szCs w:val="20"/>
              </w:rPr>
              <w:t>To aid in development of the project plan, can the state please provide the number of full-time equivalent (FTE) system administrators it plans to make available for this project?</w:t>
            </w:r>
          </w:p>
          <w:p w14:paraId="52829013" w14:textId="77777777" w:rsidR="002E7900" w:rsidRDefault="002E7900" w:rsidP="002E7900">
            <w:pPr>
              <w:spacing w:before="0"/>
              <w:rPr>
                <w:rFonts w:cs="Arial"/>
                <w:sz w:val="20"/>
                <w:szCs w:val="20"/>
              </w:rPr>
            </w:pPr>
          </w:p>
          <w:p w14:paraId="5CC4B378" w14:textId="7BCD8DE3" w:rsidR="002E7900" w:rsidRPr="00EC0402" w:rsidRDefault="002E7900" w:rsidP="002E7900">
            <w:pPr>
              <w:spacing w:before="0"/>
              <w:rPr>
                <w:rFonts w:cs="Arial"/>
                <w:sz w:val="20"/>
                <w:szCs w:val="20"/>
              </w:rPr>
            </w:pPr>
            <w:r w:rsidRPr="00EC0402">
              <w:rPr>
                <w:rFonts w:cs="Arial"/>
                <w:sz w:val="20"/>
                <w:szCs w:val="20"/>
              </w:rPr>
              <w:t>System administrators are individuals who will be trained on how to configure and administer the system to meet agency needs.</w:t>
            </w:r>
          </w:p>
        </w:tc>
        <w:tc>
          <w:tcPr>
            <w:tcW w:w="4748" w:type="dxa"/>
            <w:tcBorders>
              <w:top w:val="single" w:sz="12" w:space="0" w:color="auto"/>
              <w:left w:val="single" w:sz="4" w:space="0" w:color="auto"/>
              <w:bottom w:val="single" w:sz="12" w:space="0" w:color="auto"/>
              <w:right w:val="single" w:sz="4" w:space="0" w:color="auto"/>
            </w:tcBorders>
          </w:tcPr>
          <w:p w14:paraId="0125D82B" w14:textId="77777777" w:rsidR="002E7900" w:rsidRPr="00B27C7F" w:rsidRDefault="002E7900" w:rsidP="002E7900">
            <w:pPr>
              <w:spacing w:line="256" w:lineRule="auto"/>
              <w:rPr>
                <w:rFonts w:cs="Arial"/>
                <w:sz w:val="20"/>
                <w:szCs w:val="20"/>
              </w:rPr>
            </w:pPr>
            <w:r w:rsidRPr="00B27C7F">
              <w:rPr>
                <w:rFonts w:cs="Arial"/>
                <w:sz w:val="20"/>
                <w:szCs w:val="20"/>
              </w:rPr>
              <w:t>Configuration management will be maintained primarily by the department’s IT staff (3). As training and staffing allows, additional staff may be authorized to assist in that configuration. Technical delivery, such as network or server management, will be primarily supported by OCIO staff.</w:t>
            </w:r>
          </w:p>
        </w:tc>
      </w:tr>
      <w:tr w:rsidR="002E7900" w14:paraId="18CAFA37" w14:textId="77777777" w:rsidTr="002E7900">
        <w:tc>
          <w:tcPr>
            <w:tcW w:w="699" w:type="dxa"/>
            <w:shd w:val="clear" w:color="auto" w:fill="auto"/>
          </w:tcPr>
          <w:p w14:paraId="446FFF42" w14:textId="77777777" w:rsidR="002E7900" w:rsidRPr="00EC0402" w:rsidRDefault="002E7900" w:rsidP="002E7900">
            <w:pPr>
              <w:pStyle w:val="Level1Body"/>
              <w:rPr>
                <w:rFonts w:cs="Arial"/>
                <w:sz w:val="20"/>
              </w:rPr>
            </w:pPr>
            <w:r w:rsidRPr="00EC0402">
              <w:rPr>
                <w:rFonts w:cs="Arial"/>
                <w:sz w:val="20"/>
              </w:rPr>
              <w:t>4.</w:t>
            </w:r>
          </w:p>
        </w:tc>
        <w:tc>
          <w:tcPr>
            <w:tcW w:w="1280" w:type="dxa"/>
            <w:tcBorders>
              <w:top w:val="single" w:sz="4" w:space="0" w:color="auto"/>
              <w:left w:val="single" w:sz="4" w:space="0" w:color="auto"/>
              <w:bottom w:val="single" w:sz="4" w:space="0" w:color="auto"/>
              <w:right w:val="single" w:sz="4" w:space="0" w:color="auto"/>
            </w:tcBorders>
          </w:tcPr>
          <w:p w14:paraId="17A071B7" w14:textId="77777777" w:rsidR="002E7900" w:rsidRPr="00EC0402" w:rsidRDefault="002E7900" w:rsidP="002E7900">
            <w:pPr>
              <w:spacing w:before="0"/>
              <w:jc w:val="center"/>
              <w:rPr>
                <w:rFonts w:eastAsia="Arial" w:cs="Arial"/>
                <w:sz w:val="20"/>
                <w:szCs w:val="20"/>
              </w:rPr>
            </w:pPr>
            <w:r w:rsidRPr="00EC0402">
              <w:rPr>
                <w:rFonts w:eastAsia="Arial" w:cs="Arial"/>
                <w:sz w:val="20"/>
                <w:szCs w:val="20"/>
              </w:rPr>
              <w:t>B. Project Environment</w:t>
            </w:r>
          </w:p>
        </w:tc>
        <w:tc>
          <w:tcPr>
            <w:tcW w:w="915" w:type="dxa"/>
            <w:tcBorders>
              <w:top w:val="single" w:sz="4" w:space="0" w:color="auto"/>
              <w:left w:val="single" w:sz="4" w:space="0" w:color="auto"/>
              <w:bottom w:val="single" w:sz="4" w:space="0" w:color="auto"/>
              <w:right w:val="single" w:sz="4" w:space="0" w:color="auto"/>
            </w:tcBorders>
          </w:tcPr>
          <w:p w14:paraId="0137367A" w14:textId="77777777" w:rsidR="002E7900" w:rsidRPr="00EC0402" w:rsidRDefault="002E7900" w:rsidP="002E7900">
            <w:pPr>
              <w:spacing w:before="0"/>
              <w:jc w:val="center"/>
              <w:rPr>
                <w:rFonts w:eastAsia="Arial" w:cs="Arial"/>
                <w:sz w:val="20"/>
                <w:szCs w:val="20"/>
              </w:rPr>
            </w:pPr>
            <w:r w:rsidRPr="00EC0402">
              <w:rPr>
                <w:rFonts w:eastAsia="Arial" w:cs="Arial"/>
                <w:sz w:val="20"/>
                <w:szCs w:val="20"/>
              </w:rPr>
              <w:t>26</w:t>
            </w:r>
          </w:p>
        </w:tc>
        <w:tc>
          <w:tcPr>
            <w:tcW w:w="1708" w:type="dxa"/>
            <w:tcBorders>
              <w:top w:val="single" w:sz="4" w:space="0" w:color="auto"/>
              <w:left w:val="single" w:sz="4" w:space="0" w:color="auto"/>
              <w:bottom w:val="single" w:sz="4" w:space="0" w:color="auto"/>
              <w:right w:val="single" w:sz="4" w:space="0" w:color="auto"/>
            </w:tcBorders>
          </w:tcPr>
          <w:p w14:paraId="3E319440" w14:textId="77777777" w:rsidR="002E7900" w:rsidRPr="007A77FC" w:rsidRDefault="002E7900" w:rsidP="002E7900">
            <w:pPr>
              <w:spacing w:before="0"/>
              <w:rPr>
                <w:rFonts w:cs="Arial"/>
                <w:i/>
                <w:sz w:val="20"/>
                <w:szCs w:val="20"/>
              </w:rPr>
            </w:pPr>
            <w:r w:rsidRPr="00EC0402">
              <w:rPr>
                <w:rFonts w:eastAsia="Calibri" w:cs="Arial"/>
                <w:i/>
                <w:sz w:val="20"/>
                <w:szCs w:val="20"/>
              </w:rPr>
              <w:t>The Department will utilize the State of Nebraska; Office of the Chief Information Officer centralized Data Center or their cloud provider(s) to house hardware, as necessary, for the Financial Licensing and Enforcement Software Solution.</w:t>
            </w:r>
          </w:p>
          <w:p w14:paraId="0F11425B" w14:textId="77777777" w:rsidR="002E7900" w:rsidRPr="00EC0402" w:rsidRDefault="002E7900" w:rsidP="002E7900">
            <w:pPr>
              <w:spacing w:before="0"/>
              <w:rPr>
                <w:rFonts w:eastAsia="Calibri" w:cs="Arial"/>
                <w:sz w:val="20"/>
                <w:szCs w:val="20"/>
              </w:rPr>
            </w:pPr>
          </w:p>
          <w:p w14:paraId="242B599A" w14:textId="77777777" w:rsidR="002E7900" w:rsidRPr="00EC0402" w:rsidRDefault="002E7900" w:rsidP="002E7900">
            <w:pPr>
              <w:spacing w:before="0"/>
              <w:rPr>
                <w:rFonts w:eastAsia="Calibri" w:cs="Arial"/>
                <w:sz w:val="20"/>
                <w:szCs w:val="20"/>
              </w:rPr>
            </w:pPr>
            <w:r w:rsidRPr="00EC0402">
              <w:rPr>
                <w:rFonts w:eastAsia="Calibri" w:cs="Arial"/>
                <w:sz w:val="20"/>
                <w:szCs w:val="20"/>
              </w:rPr>
              <w:t>Will the State consider a vendor hosted solution as an alternative? If so, can this be priced as an option?</w:t>
            </w:r>
          </w:p>
        </w:tc>
        <w:tc>
          <w:tcPr>
            <w:tcW w:w="4748" w:type="dxa"/>
            <w:tcBorders>
              <w:top w:val="single" w:sz="12" w:space="0" w:color="auto"/>
              <w:left w:val="single" w:sz="4" w:space="0" w:color="auto"/>
              <w:bottom w:val="single" w:sz="12" w:space="0" w:color="auto"/>
              <w:right w:val="single" w:sz="4" w:space="0" w:color="auto"/>
            </w:tcBorders>
          </w:tcPr>
          <w:p w14:paraId="2E1939CB" w14:textId="26CE3A28" w:rsidR="002E7900" w:rsidRPr="00B27C7F" w:rsidRDefault="002E7900" w:rsidP="002E7900">
            <w:pPr>
              <w:spacing w:line="256" w:lineRule="auto"/>
              <w:rPr>
                <w:rFonts w:cs="Arial"/>
                <w:sz w:val="20"/>
                <w:szCs w:val="20"/>
              </w:rPr>
            </w:pPr>
            <w:r w:rsidRPr="00B27C7F">
              <w:rPr>
                <w:rFonts w:cs="Arial"/>
                <w:sz w:val="20"/>
                <w:szCs w:val="20"/>
              </w:rPr>
              <w:t>Please see response to Question #1.</w:t>
            </w:r>
          </w:p>
        </w:tc>
      </w:tr>
      <w:tr w:rsidR="002E7900" w14:paraId="17766FC6" w14:textId="77777777" w:rsidTr="002E7900">
        <w:tc>
          <w:tcPr>
            <w:tcW w:w="699" w:type="dxa"/>
            <w:shd w:val="clear" w:color="auto" w:fill="auto"/>
          </w:tcPr>
          <w:p w14:paraId="3DEDBED0" w14:textId="77777777" w:rsidR="002E7900" w:rsidRPr="00EC0402" w:rsidRDefault="002E7900" w:rsidP="002E7900">
            <w:pPr>
              <w:pStyle w:val="Level1Body"/>
              <w:rPr>
                <w:rFonts w:cs="Arial"/>
                <w:sz w:val="20"/>
              </w:rPr>
            </w:pPr>
            <w:r w:rsidRPr="00EC0402">
              <w:rPr>
                <w:rFonts w:cs="Arial"/>
                <w:sz w:val="20"/>
              </w:rPr>
              <w:lastRenderedPageBreak/>
              <w:t>5.</w:t>
            </w:r>
          </w:p>
        </w:tc>
        <w:tc>
          <w:tcPr>
            <w:tcW w:w="1280" w:type="dxa"/>
            <w:tcBorders>
              <w:top w:val="single" w:sz="4" w:space="0" w:color="auto"/>
              <w:left w:val="single" w:sz="4" w:space="0" w:color="auto"/>
              <w:bottom w:val="single" w:sz="4" w:space="0" w:color="auto"/>
              <w:right w:val="single" w:sz="4" w:space="0" w:color="auto"/>
            </w:tcBorders>
          </w:tcPr>
          <w:p w14:paraId="64BDF931" w14:textId="77777777" w:rsidR="002E7900" w:rsidRPr="00EC0402" w:rsidRDefault="002E7900" w:rsidP="002E7900">
            <w:pPr>
              <w:spacing w:before="0"/>
              <w:jc w:val="center"/>
              <w:rPr>
                <w:rFonts w:eastAsia="Arial" w:cs="Arial"/>
                <w:sz w:val="20"/>
                <w:szCs w:val="20"/>
              </w:rPr>
            </w:pPr>
            <w:r w:rsidRPr="00EC0402">
              <w:rPr>
                <w:rFonts w:eastAsia="Arial" w:cs="Arial"/>
                <w:sz w:val="20"/>
                <w:szCs w:val="20"/>
              </w:rPr>
              <w:t>D. Business Requirements</w:t>
            </w:r>
          </w:p>
        </w:tc>
        <w:tc>
          <w:tcPr>
            <w:tcW w:w="915" w:type="dxa"/>
            <w:tcBorders>
              <w:top w:val="single" w:sz="4" w:space="0" w:color="auto"/>
              <w:left w:val="single" w:sz="4" w:space="0" w:color="auto"/>
              <w:bottom w:val="single" w:sz="4" w:space="0" w:color="auto"/>
              <w:right w:val="single" w:sz="4" w:space="0" w:color="auto"/>
            </w:tcBorders>
          </w:tcPr>
          <w:p w14:paraId="670DBF84" w14:textId="77777777" w:rsidR="002E7900" w:rsidRPr="00EC0402" w:rsidRDefault="002E7900" w:rsidP="002E7900">
            <w:pPr>
              <w:spacing w:before="0"/>
              <w:jc w:val="center"/>
              <w:rPr>
                <w:rFonts w:eastAsia="Arial" w:cs="Arial"/>
                <w:sz w:val="20"/>
                <w:szCs w:val="20"/>
              </w:rPr>
            </w:pPr>
            <w:r w:rsidRPr="00EC0402">
              <w:rPr>
                <w:rFonts w:eastAsia="Arial" w:cs="Arial"/>
                <w:sz w:val="20"/>
                <w:szCs w:val="20"/>
              </w:rPr>
              <w:t>26</w:t>
            </w:r>
          </w:p>
        </w:tc>
        <w:tc>
          <w:tcPr>
            <w:tcW w:w="1708" w:type="dxa"/>
            <w:tcBorders>
              <w:top w:val="single" w:sz="4" w:space="0" w:color="auto"/>
              <w:left w:val="single" w:sz="4" w:space="0" w:color="auto"/>
              <w:bottom w:val="single" w:sz="4" w:space="0" w:color="auto"/>
              <w:right w:val="single" w:sz="4" w:space="0" w:color="auto"/>
            </w:tcBorders>
          </w:tcPr>
          <w:p w14:paraId="15790851" w14:textId="77777777" w:rsidR="002E7900" w:rsidRPr="00EC0402" w:rsidRDefault="002E7900" w:rsidP="002E7900">
            <w:pPr>
              <w:spacing w:before="0"/>
              <w:rPr>
                <w:rFonts w:eastAsia="Lato" w:cs="Arial"/>
                <w:sz w:val="20"/>
                <w:szCs w:val="20"/>
              </w:rPr>
            </w:pPr>
            <w:r w:rsidRPr="00EC0402">
              <w:rPr>
                <w:rFonts w:eastAsia="Lato" w:cs="Arial"/>
                <w:i/>
                <w:sz w:val="20"/>
                <w:szCs w:val="20"/>
              </w:rPr>
              <w:t>Attachment B details a matrix of required business processes to be included in the proposed solution.</w:t>
            </w:r>
          </w:p>
          <w:p w14:paraId="5F40CB57" w14:textId="77777777" w:rsidR="002E7900" w:rsidRPr="00EC0402" w:rsidRDefault="002E7900" w:rsidP="002E7900">
            <w:pPr>
              <w:spacing w:before="0"/>
              <w:rPr>
                <w:rFonts w:eastAsia="Lato" w:cs="Arial"/>
                <w:sz w:val="20"/>
                <w:szCs w:val="20"/>
              </w:rPr>
            </w:pPr>
          </w:p>
          <w:p w14:paraId="53C5A01F" w14:textId="77777777" w:rsidR="002E7900" w:rsidRPr="007A77FC" w:rsidRDefault="002E7900" w:rsidP="002E7900">
            <w:pPr>
              <w:spacing w:before="0"/>
              <w:rPr>
                <w:rFonts w:cs="Arial"/>
                <w:sz w:val="20"/>
                <w:szCs w:val="20"/>
              </w:rPr>
            </w:pPr>
            <w:r w:rsidRPr="00EC0402">
              <w:rPr>
                <w:rFonts w:eastAsia="Lato" w:cs="Arial"/>
                <w:sz w:val="20"/>
                <w:szCs w:val="20"/>
              </w:rPr>
              <w:t xml:space="preserve">The Glossary of Terms defines “should” as </w:t>
            </w:r>
            <w:r w:rsidRPr="00EC0402">
              <w:rPr>
                <w:rFonts w:eastAsia="Lato" w:cs="Arial"/>
                <w:i/>
                <w:sz w:val="20"/>
                <w:szCs w:val="20"/>
              </w:rPr>
              <w:t>expected; suggested, but not necessarily mandatory</w:t>
            </w:r>
            <w:r w:rsidRPr="00EC0402">
              <w:rPr>
                <w:rFonts w:eastAsia="Lato" w:cs="Arial"/>
                <w:sz w:val="20"/>
                <w:szCs w:val="20"/>
              </w:rPr>
              <w:t xml:space="preserve">. (page viii) Can the State clarify if all requirements in Attachment B are required to be met? If not all requirements are required, is it intended that the required requirements state “must” and highly desired requirements state “should”? </w:t>
            </w:r>
          </w:p>
        </w:tc>
        <w:tc>
          <w:tcPr>
            <w:tcW w:w="4748" w:type="dxa"/>
            <w:tcBorders>
              <w:top w:val="single" w:sz="12" w:space="0" w:color="auto"/>
              <w:left w:val="single" w:sz="4" w:space="0" w:color="auto"/>
              <w:bottom w:val="single" w:sz="12" w:space="0" w:color="auto"/>
              <w:right w:val="single" w:sz="4" w:space="0" w:color="auto"/>
            </w:tcBorders>
          </w:tcPr>
          <w:p w14:paraId="5F9CA518" w14:textId="08A35EEB" w:rsidR="002E7900" w:rsidRPr="00B27C7F" w:rsidRDefault="002E7900" w:rsidP="002E7900">
            <w:pPr>
              <w:spacing w:line="256" w:lineRule="auto"/>
              <w:rPr>
                <w:rFonts w:cs="Arial"/>
                <w:sz w:val="20"/>
                <w:szCs w:val="20"/>
              </w:rPr>
            </w:pPr>
            <w:r w:rsidRPr="00B27C7F">
              <w:rPr>
                <w:rFonts w:eastAsia="Lato" w:cs="Arial"/>
                <w:sz w:val="20"/>
                <w:szCs w:val="20"/>
              </w:rPr>
              <w:t>Yes, this is how “should” and “must” are meant to be interpreted.</w:t>
            </w:r>
          </w:p>
        </w:tc>
      </w:tr>
      <w:tr w:rsidR="002E7900" w14:paraId="210EB448" w14:textId="77777777" w:rsidTr="002E7900">
        <w:tc>
          <w:tcPr>
            <w:tcW w:w="699" w:type="dxa"/>
            <w:shd w:val="clear" w:color="auto" w:fill="auto"/>
          </w:tcPr>
          <w:p w14:paraId="35AAC18B" w14:textId="77777777" w:rsidR="002E7900" w:rsidRPr="00EC0402" w:rsidRDefault="002E7900" w:rsidP="002E7900">
            <w:pPr>
              <w:pStyle w:val="Level1Body"/>
              <w:rPr>
                <w:rFonts w:cs="Arial"/>
                <w:sz w:val="20"/>
              </w:rPr>
            </w:pPr>
            <w:r w:rsidRPr="00EC0402">
              <w:rPr>
                <w:rFonts w:cs="Arial"/>
                <w:sz w:val="20"/>
              </w:rPr>
              <w:t>6.</w:t>
            </w:r>
          </w:p>
        </w:tc>
        <w:tc>
          <w:tcPr>
            <w:tcW w:w="1280" w:type="dxa"/>
            <w:tcBorders>
              <w:top w:val="single" w:sz="4" w:space="0" w:color="auto"/>
              <w:left w:val="single" w:sz="4" w:space="0" w:color="auto"/>
              <w:bottom w:val="single" w:sz="4" w:space="0" w:color="auto"/>
              <w:right w:val="single" w:sz="4" w:space="0" w:color="auto"/>
            </w:tcBorders>
          </w:tcPr>
          <w:p w14:paraId="72CFB754" w14:textId="77777777" w:rsidR="002E7900" w:rsidRPr="00EC0402" w:rsidRDefault="002E7900" w:rsidP="002E7900">
            <w:pPr>
              <w:spacing w:before="0"/>
              <w:jc w:val="center"/>
              <w:rPr>
                <w:rFonts w:eastAsia="Arial" w:cs="Arial"/>
                <w:sz w:val="20"/>
                <w:szCs w:val="20"/>
              </w:rPr>
            </w:pPr>
            <w:r w:rsidRPr="00EC0402">
              <w:rPr>
                <w:rFonts w:eastAsia="Arial" w:cs="Arial"/>
                <w:sz w:val="20"/>
                <w:szCs w:val="20"/>
              </w:rPr>
              <w:t>Attachment A</w:t>
            </w:r>
          </w:p>
        </w:tc>
        <w:tc>
          <w:tcPr>
            <w:tcW w:w="915" w:type="dxa"/>
            <w:tcBorders>
              <w:top w:val="single" w:sz="4" w:space="0" w:color="auto"/>
              <w:left w:val="single" w:sz="4" w:space="0" w:color="auto"/>
              <w:bottom w:val="single" w:sz="4" w:space="0" w:color="auto"/>
              <w:right w:val="single" w:sz="4" w:space="0" w:color="auto"/>
            </w:tcBorders>
          </w:tcPr>
          <w:p w14:paraId="25B8F672" w14:textId="77777777" w:rsidR="002E7900" w:rsidRPr="00EC0402" w:rsidRDefault="002E7900" w:rsidP="002E7900">
            <w:pPr>
              <w:spacing w:before="0"/>
              <w:jc w:val="center"/>
              <w:rPr>
                <w:rFonts w:eastAsia="Arial" w:cs="Arial"/>
                <w:sz w:val="20"/>
                <w:szCs w:val="20"/>
              </w:rPr>
            </w:pPr>
            <w:r w:rsidRPr="00EC0402">
              <w:rPr>
                <w:rFonts w:eastAsia="Arial" w:cs="Arial"/>
                <w:sz w:val="20"/>
                <w:szCs w:val="20"/>
              </w:rPr>
              <w:t>N/A</w:t>
            </w:r>
          </w:p>
        </w:tc>
        <w:tc>
          <w:tcPr>
            <w:tcW w:w="1708" w:type="dxa"/>
            <w:tcBorders>
              <w:top w:val="single" w:sz="4" w:space="0" w:color="auto"/>
              <w:left w:val="single" w:sz="4" w:space="0" w:color="auto"/>
              <w:bottom w:val="single" w:sz="4" w:space="0" w:color="auto"/>
              <w:right w:val="single" w:sz="4" w:space="0" w:color="auto"/>
            </w:tcBorders>
          </w:tcPr>
          <w:p w14:paraId="43D340AA" w14:textId="77777777" w:rsidR="002E7900" w:rsidRPr="00EC0402" w:rsidRDefault="002E7900" w:rsidP="002E7900">
            <w:pPr>
              <w:spacing w:before="0"/>
              <w:rPr>
                <w:rFonts w:eastAsia="Lato" w:cs="Arial"/>
                <w:sz w:val="20"/>
                <w:szCs w:val="20"/>
              </w:rPr>
            </w:pPr>
            <w:r w:rsidRPr="00EC0402">
              <w:rPr>
                <w:rFonts w:eastAsia="Lato" w:cs="Arial"/>
                <w:sz w:val="20"/>
                <w:szCs w:val="20"/>
              </w:rPr>
              <w:t>Attachment A has a column titled “</w:t>
            </w:r>
            <w:proofErr w:type="spellStart"/>
            <w:r w:rsidRPr="00EC0402">
              <w:rPr>
                <w:rFonts w:eastAsia="Lato" w:cs="Arial"/>
                <w:sz w:val="20"/>
                <w:szCs w:val="20"/>
              </w:rPr>
              <w:t>credentialtype</w:t>
            </w:r>
            <w:proofErr w:type="spellEnd"/>
            <w:r w:rsidRPr="00EC0402">
              <w:rPr>
                <w:rFonts w:eastAsia="Lato" w:cs="Arial"/>
                <w:sz w:val="20"/>
                <w:szCs w:val="20"/>
              </w:rPr>
              <w:t>”. Can the State please provide a definition of the various types listed?</w:t>
            </w:r>
          </w:p>
        </w:tc>
        <w:tc>
          <w:tcPr>
            <w:tcW w:w="4748" w:type="dxa"/>
            <w:tcBorders>
              <w:top w:val="single" w:sz="12" w:space="0" w:color="auto"/>
              <w:left w:val="single" w:sz="4" w:space="0" w:color="auto"/>
              <w:bottom w:val="single" w:sz="12" w:space="0" w:color="auto"/>
              <w:right w:val="single" w:sz="4" w:space="0" w:color="auto"/>
            </w:tcBorders>
          </w:tcPr>
          <w:p w14:paraId="1A649E04" w14:textId="3B574409" w:rsidR="002E7900" w:rsidRPr="00B27C7F" w:rsidRDefault="002E7900" w:rsidP="002E7900">
            <w:pPr>
              <w:rPr>
                <w:rFonts w:cs="Arial"/>
                <w:sz w:val="20"/>
                <w:szCs w:val="20"/>
              </w:rPr>
            </w:pPr>
            <w:r w:rsidRPr="00B27C7F">
              <w:rPr>
                <w:rFonts w:cs="Arial"/>
                <w:sz w:val="20"/>
                <w:szCs w:val="20"/>
              </w:rPr>
              <w:t>A credential is a generic reference to an NDBF decision regarding eligibility to work in alignment with the request.   A request for an NDBF decision (credential) is accomplished by application.  A credential depending upon the legal structure is an approval, a registration, a license, or a charter.    Each type of decision (credential) carries with it unique legal rights (and legal requirements), unique fees, related ongoing information, third party audits, and differences in workflows.</w:t>
            </w:r>
          </w:p>
        </w:tc>
      </w:tr>
      <w:tr w:rsidR="002E7900" w14:paraId="1CBF6445" w14:textId="77777777" w:rsidTr="002E7900">
        <w:tc>
          <w:tcPr>
            <w:tcW w:w="699" w:type="dxa"/>
            <w:shd w:val="clear" w:color="auto" w:fill="auto"/>
          </w:tcPr>
          <w:p w14:paraId="4C26E3CE" w14:textId="77777777" w:rsidR="002E7900" w:rsidRPr="00EC0402" w:rsidRDefault="002E7900" w:rsidP="002E7900">
            <w:pPr>
              <w:pStyle w:val="Level1Body"/>
              <w:rPr>
                <w:rFonts w:cs="Arial"/>
                <w:sz w:val="20"/>
              </w:rPr>
            </w:pPr>
            <w:r w:rsidRPr="00EC0402">
              <w:rPr>
                <w:rFonts w:cs="Arial"/>
                <w:sz w:val="20"/>
              </w:rPr>
              <w:t>7.</w:t>
            </w:r>
          </w:p>
        </w:tc>
        <w:tc>
          <w:tcPr>
            <w:tcW w:w="1280" w:type="dxa"/>
            <w:tcBorders>
              <w:top w:val="single" w:sz="4" w:space="0" w:color="auto"/>
              <w:left w:val="single" w:sz="4" w:space="0" w:color="auto"/>
              <w:bottom w:val="single" w:sz="4" w:space="0" w:color="auto"/>
              <w:right w:val="single" w:sz="4" w:space="0" w:color="auto"/>
            </w:tcBorders>
          </w:tcPr>
          <w:p w14:paraId="0AFE31C7" w14:textId="77777777" w:rsidR="002E7900" w:rsidRPr="00EC0402" w:rsidRDefault="002E7900" w:rsidP="002E7900">
            <w:pPr>
              <w:spacing w:before="0"/>
              <w:jc w:val="center"/>
              <w:rPr>
                <w:rFonts w:eastAsia="Arial" w:cs="Arial"/>
                <w:sz w:val="20"/>
                <w:szCs w:val="20"/>
              </w:rPr>
            </w:pPr>
            <w:r w:rsidRPr="00EC0402">
              <w:rPr>
                <w:rFonts w:cs="Arial"/>
                <w:sz w:val="20"/>
                <w:szCs w:val="20"/>
              </w:rPr>
              <w:t>Attachment B</w:t>
            </w:r>
          </w:p>
        </w:tc>
        <w:tc>
          <w:tcPr>
            <w:tcW w:w="915" w:type="dxa"/>
            <w:tcBorders>
              <w:top w:val="single" w:sz="4" w:space="0" w:color="auto"/>
              <w:left w:val="single" w:sz="4" w:space="0" w:color="auto"/>
              <w:bottom w:val="single" w:sz="4" w:space="0" w:color="auto"/>
              <w:right w:val="single" w:sz="4" w:space="0" w:color="auto"/>
            </w:tcBorders>
          </w:tcPr>
          <w:p w14:paraId="54C84DE6" w14:textId="77777777" w:rsidR="002E7900" w:rsidRPr="00EC0402" w:rsidRDefault="002E7900" w:rsidP="002E7900">
            <w:pPr>
              <w:spacing w:before="0"/>
              <w:jc w:val="center"/>
              <w:rPr>
                <w:rFonts w:eastAsia="Arial" w:cs="Arial"/>
                <w:sz w:val="20"/>
                <w:szCs w:val="20"/>
              </w:rPr>
            </w:pPr>
            <w:r w:rsidRPr="00EC0402">
              <w:rPr>
                <w:rFonts w:cs="Arial"/>
                <w:sz w:val="20"/>
                <w:szCs w:val="20"/>
              </w:rPr>
              <w:t>N/A</w:t>
            </w:r>
          </w:p>
        </w:tc>
        <w:tc>
          <w:tcPr>
            <w:tcW w:w="1708" w:type="dxa"/>
            <w:tcBorders>
              <w:top w:val="single" w:sz="4" w:space="0" w:color="auto"/>
              <w:left w:val="single" w:sz="4" w:space="0" w:color="auto"/>
              <w:bottom w:val="single" w:sz="4" w:space="0" w:color="auto"/>
              <w:right w:val="single" w:sz="4" w:space="0" w:color="auto"/>
            </w:tcBorders>
          </w:tcPr>
          <w:p w14:paraId="236149A6" w14:textId="77777777" w:rsidR="002E7900" w:rsidRPr="00EC0402" w:rsidRDefault="002E7900" w:rsidP="002E7900">
            <w:pPr>
              <w:spacing w:before="0"/>
              <w:rPr>
                <w:rFonts w:eastAsia="Lato" w:cs="Arial"/>
                <w:sz w:val="20"/>
                <w:szCs w:val="20"/>
              </w:rPr>
            </w:pPr>
            <w:r w:rsidRPr="00EC0402">
              <w:rPr>
                <w:rFonts w:cs="Arial"/>
                <w:sz w:val="20"/>
                <w:szCs w:val="20"/>
              </w:rPr>
              <w:t>If our system meets a requirement from the listing in Attachment B only partially, can we describe what our system does today?</w:t>
            </w:r>
          </w:p>
        </w:tc>
        <w:tc>
          <w:tcPr>
            <w:tcW w:w="4748" w:type="dxa"/>
            <w:tcBorders>
              <w:top w:val="single" w:sz="12" w:space="0" w:color="auto"/>
              <w:left w:val="single" w:sz="4" w:space="0" w:color="auto"/>
              <w:bottom w:val="single" w:sz="12" w:space="0" w:color="auto"/>
              <w:right w:val="single" w:sz="4" w:space="0" w:color="auto"/>
            </w:tcBorders>
          </w:tcPr>
          <w:p w14:paraId="665317A8" w14:textId="77777777" w:rsidR="002E7900" w:rsidRPr="00B27C7F" w:rsidRDefault="002E7900" w:rsidP="002E7900">
            <w:pPr>
              <w:spacing w:line="256" w:lineRule="auto"/>
              <w:rPr>
                <w:rFonts w:cs="Arial"/>
                <w:sz w:val="20"/>
                <w:szCs w:val="20"/>
              </w:rPr>
            </w:pPr>
            <w:r w:rsidRPr="00B27C7F">
              <w:rPr>
                <w:rFonts w:cs="Arial"/>
                <w:sz w:val="20"/>
                <w:szCs w:val="20"/>
              </w:rPr>
              <w:t>Yes.</w:t>
            </w:r>
          </w:p>
        </w:tc>
      </w:tr>
      <w:tr w:rsidR="002E7900" w14:paraId="5A3EB25E" w14:textId="77777777" w:rsidTr="002E7900">
        <w:trPr>
          <w:trHeight w:val="2769"/>
        </w:trPr>
        <w:tc>
          <w:tcPr>
            <w:tcW w:w="699" w:type="dxa"/>
            <w:shd w:val="clear" w:color="auto" w:fill="auto"/>
          </w:tcPr>
          <w:p w14:paraId="7576758B" w14:textId="77777777" w:rsidR="002E7900" w:rsidRPr="00EC0402" w:rsidRDefault="002E7900" w:rsidP="002E7900">
            <w:pPr>
              <w:pStyle w:val="Level1Body"/>
              <w:rPr>
                <w:rFonts w:cs="Arial"/>
                <w:sz w:val="20"/>
              </w:rPr>
            </w:pPr>
            <w:r w:rsidRPr="00EC0402">
              <w:rPr>
                <w:rFonts w:cs="Arial"/>
                <w:sz w:val="20"/>
              </w:rPr>
              <w:lastRenderedPageBreak/>
              <w:t>8.</w:t>
            </w:r>
          </w:p>
        </w:tc>
        <w:tc>
          <w:tcPr>
            <w:tcW w:w="1280" w:type="dxa"/>
            <w:tcBorders>
              <w:top w:val="single" w:sz="4" w:space="0" w:color="auto"/>
              <w:left w:val="single" w:sz="4" w:space="0" w:color="auto"/>
              <w:bottom w:val="single" w:sz="4" w:space="0" w:color="auto"/>
              <w:right w:val="single" w:sz="4" w:space="0" w:color="auto"/>
            </w:tcBorders>
          </w:tcPr>
          <w:p w14:paraId="5C884477" w14:textId="77777777" w:rsidR="002E7900" w:rsidRPr="00EC0402" w:rsidRDefault="002E7900" w:rsidP="002E7900">
            <w:pPr>
              <w:spacing w:before="0"/>
              <w:jc w:val="center"/>
              <w:rPr>
                <w:rFonts w:eastAsia="Arial" w:cs="Arial"/>
                <w:sz w:val="20"/>
                <w:szCs w:val="20"/>
              </w:rPr>
            </w:pPr>
            <w:r w:rsidRPr="00EC0402">
              <w:rPr>
                <w:rFonts w:eastAsia="Arial" w:cs="Arial"/>
                <w:sz w:val="20"/>
                <w:szCs w:val="20"/>
              </w:rPr>
              <w:t>Attachment B – Licensing</w:t>
            </w:r>
          </w:p>
        </w:tc>
        <w:tc>
          <w:tcPr>
            <w:tcW w:w="915" w:type="dxa"/>
            <w:tcBorders>
              <w:top w:val="single" w:sz="4" w:space="0" w:color="auto"/>
              <w:left w:val="single" w:sz="4" w:space="0" w:color="auto"/>
              <w:bottom w:val="single" w:sz="4" w:space="0" w:color="auto"/>
              <w:right w:val="single" w:sz="4" w:space="0" w:color="auto"/>
            </w:tcBorders>
          </w:tcPr>
          <w:p w14:paraId="72B76384" w14:textId="77777777" w:rsidR="002E7900" w:rsidRPr="00EC0402" w:rsidRDefault="002E7900" w:rsidP="002E7900">
            <w:pPr>
              <w:spacing w:before="0"/>
              <w:jc w:val="center"/>
              <w:rPr>
                <w:rFonts w:eastAsia="Arial" w:cs="Arial"/>
                <w:sz w:val="20"/>
                <w:szCs w:val="20"/>
              </w:rPr>
            </w:pPr>
            <w:r w:rsidRPr="00EC0402">
              <w:rPr>
                <w:rFonts w:eastAsia="Arial" w:cs="Arial"/>
                <w:sz w:val="20"/>
                <w:szCs w:val="20"/>
              </w:rPr>
              <w:t>L.1.2</w:t>
            </w:r>
          </w:p>
        </w:tc>
        <w:tc>
          <w:tcPr>
            <w:tcW w:w="1708" w:type="dxa"/>
            <w:tcBorders>
              <w:top w:val="single" w:sz="4" w:space="0" w:color="auto"/>
              <w:left w:val="single" w:sz="4" w:space="0" w:color="auto"/>
              <w:bottom w:val="single" w:sz="4" w:space="0" w:color="auto"/>
              <w:right w:val="single" w:sz="4" w:space="0" w:color="auto"/>
            </w:tcBorders>
          </w:tcPr>
          <w:p w14:paraId="0071BA70" w14:textId="77777777" w:rsidR="002E7900" w:rsidRPr="00EC0402" w:rsidRDefault="002E7900" w:rsidP="002E7900">
            <w:pPr>
              <w:spacing w:before="0"/>
              <w:rPr>
                <w:rFonts w:eastAsia="Lato" w:cs="Arial"/>
                <w:i/>
                <w:sz w:val="20"/>
                <w:szCs w:val="20"/>
              </w:rPr>
            </w:pPr>
            <w:r w:rsidRPr="00EC0402">
              <w:rPr>
                <w:rFonts w:eastAsia="Lato" w:cs="Arial"/>
                <w:i/>
                <w:sz w:val="20"/>
                <w:szCs w:val="20"/>
              </w:rPr>
              <w:t>The system must have ability to create a workflow for creating and maintaining department contact IDs.</w:t>
            </w:r>
          </w:p>
          <w:p w14:paraId="260A1B5A" w14:textId="77777777" w:rsidR="002E7900" w:rsidRPr="00EC0402" w:rsidRDefault="002E7900" w:rsidP="002E7900">
            <w:pPr>
              <w:spacing w:before="0"/>
              <w:rPr>
                <w:rFonts w:eastAsia="Lato" w:cs="Arial"/>
                <w:sz w:val="20"/>
                <w:szCs w:val="20"/>
              </w:rPr>
            </w:pPr>
          </w:p>
          <w:p w14:paraId="6CC81C2B" w14:textId="77777777" w:rsidR="002E7900" w:rsidRPr="00EC0402" w:rsidRDefault="002E7900" w:rsidP="002E7900">
            <w:pPr>
              <w:spacing w:before="0"/>
              <w:rPr>
                <w:rFonts w:eastAsia="Lato" w:cs="Arial"/>
                <w:sz w:val="20"/>
                <w:szCs w:val="20"/>
              </w:rPr>
            </w:pPr>
            <w:r w:rsidRPr="00EC0402">
              <w:rPr>
                <w:rFonts w:eastAsia="Lato" w:cs="Arial"/>
                <w:sz w:val="20"/>
                <w:szCs w:val="20"/>
              </w:rPr>
              <w:t>Can the State please explain a department contact ID?</w:t>
            </w:r>
          </w:p>
        </w:tc>
        <w:tc>
          <w:tcPr>
            <w:tcW w:w="4748" w:type="dxa"/>
            <w:tcBorders>
              <w:top w:val="single" w:sz="12" w:space="0" w:color="auto"/>
              <w:left w:val="single" w:sz="4" w:space="0" w:color="auto"/>
              <w:bottom w:val="single" w:sz="12" w:space="0" w:color="auto"/>
              <w:right w:val="single" w:sz="4" w:space="0" w:color="auto"/>
            </w:tcBorders>
          </w:tcPr>
          <w:p w14:paraId="53ED861C" w14:textId="77777777" w:rsidR="002E7900" w:rsidRPr="00B27C7F" w:rsidRDefault="002E7900" w:rsidP="002E7900">
            <w:pPr>
              <w:spacing w:line="256" w:lineRule="auto"/>
              <w:rPr>
                <w:rFonts w:cs="Arial"/>
                <w:sz w:val="20"/>
                <w:szCs w:val="20"/>
              </w:rPr>
            </w:pPr>
            <w:r w:rsidRPr="00B27C7F">
              <w:rPr>
                <w:rFonts w:cs="Arial"/>
                <w:sz w:val="20"/>
                <w:szCs w:val="20"/>
              </w:rPr>
              <w:t>A unique identifier for a person or company, separate from any interaction with the department, such as a license or exam.</w:t>
            </w:r>
          </w:p>
        </w:tc>
      </w:tr>
      <w:tr w:rsidR="002E7900" w14:paraId="6F77B914" w14:textId="77777777" w:rsidTr="002E7900">
        <w:tc>
          <w:tcPr>
            <w:tcW w:w="699" w:type="dxa"/>
            <w:shd w:val="clear" w:color="auto" w:fill="auto"/>
          </w:tcPr>
          <w:p w14:paraId="324DA3F4" w14:textId="77777777" w:rsidR="002E7900" w:rsidRPr="00EC0402" w:rsidRDefault="002E7900" w:rsidP="002E7900">
            <w:pPr>
              <w:pStyle w:val="Level1Body"/>
              <w:rPr>
                <w:rFonts w:cs="Arial"/>
                <w:sz w:val="20"/>
              </w:rPr>
            </w:pPr>
            <w:r w:rsidRPr="00EC0402">
              <w:rPr>
                <w:rFonts w:cs="Arial"/>
                <w:sz w:val="20"/>
              </w:rPr>
              <w:t>9.</w:t>
            </w:r>
          </w:p>
        </w:tc>
        <w:tc>
          <w:tcPr>
            <w:tcW w:w="1280" w:type="dxa"/>
            <w:tcBorders>
              <w:top w:val="single" w:sz="4" w:space="0" w:color="auto"/>
              <w:left w:val="single" w:sz="4" w:space="0" w:color="auto"/>
              <w:bottom w:val="single" w:sz="4" w:space="0" w:color="auto"/>
              <w:right w:val="single" w:sz="4" w:space="0" w:color="auto"/>
            </w:tcBorders>
          </w:tcPr>
          <w:p w14:paraId="67979F61" w14:textId="77777777" w:rsidR="002E7900" w:rsidRPr="00EC0402" w:rsidRDefault="002E7900" w:rsidP="002E7900">
            <w:pPr>
              <w:spacing w:before="0"/>
              <w:jc w:val="center"/>
              <w:rPr>
                <w:rFonts w:eastAsia="Arial" w:cs="Arial"/>
                <w:sz w:val="20"/>
                <w:szCs w:val="20"/>
              </w:rPr>
            </w:pPr>
            <w:r w:rsidRPr="00EC0402">
              <w:rPr>
                <w:rFonts w:eastAsia="Arial" w:cs="Arial"/>
                <w:sz w:val="20"/>
                <w:szCs w:val="20"/>
              </w:rPr>
              <w:t>Attachment B – Licensing</w:t>
            </w:r>
          </w:p>
        </w:tc>
        <w:tc>
          <w:tcPr>
            <w:tcW w:w="915" w:type="dxa"/>
            <w:tcBorders>
              <w:top w:val="single" w:sz="4" w:space="0" w:color="auto"/>
              <w:left w:val="single" w:sz="4" w:space="0" w:color="auto"/>
              <w:bottom w:val="single" w:sz="4" w:space="0" w:color="auto"/>
              <w:right w:val="single" w:sz="4" w:space="0" w:color="auto"/>
            </w:tcBorders>
          </w:tcPr>
          <w:p w14:paraId="3ECA40FA" w14:textId="77777777" w:rsidR="002E7900" w:rsidRPr="00EC0402" w:rsidRDefault="002E7900" w:rsidP="002E7900">
            <w:pPr>
              <w:spacing w:before="0"/>
              <w:jc w:val="center"/>
              <w:rPr>
                <w:rFonts w:eastAsia="Arial" w:cs="Arial"/>
                <w:sz w:val="20"/>
                <w:szCs w:val="20"/>
              </w:rPr>
            </w:pPr>
            <w:r w:rsidRPr="00EC0402">
              <w:rPr>
                <w:rFonts w:eastAsia="Arial" w:cs="Arial"/>
                <w:sz w:val="20"/>
                <w:szCs w:val="20"/>
              </w:rPr>
              <w:t>L.2.a4</w:t>
            </w:r>
          </w:p>
        </w:tc>
        <w:tc>
          <w:tcPr>
            <w:tcW w:w="1708" w:type="dxa"/>
            <w:tcBorders>
              <w:top w:val="single" w:sz="4" w:space="0" w:color="auto"/>
              <w:left w:val="single" w:sz="4" w:space="0" w:color="auto"/>
              <w:bottom w:val="single" w:sz="4" w:space="0" w:color="auto"/>
              <w:right w:val="single" w:sz="4" w:space="0" w:color="auto"/>
            </w:tcBorders>
          </w:tcPr>
          <w:p w14:paraId="702B9082" w14:textId="77777777" w:rsidR="002E7900" w:rsidRPr="00EC0402" w:rsidRDefault="002E7900" w:rsidP="002E7900">
            <w:pPr>
              <w:spacing w:before="0"/>
              <w:rPr>
                <w:rFonts w:eastAsia="Arial" w:cs="Arial"/>
                <w:sz w:val="20"/>
                <w:szCs w:val="20"/>
              </w:rPr>
            </w:pPr>
            <w:r w:rsidRPr="00EC0402">
              <w:rPr>
                <w:rFonts w:eastAsia="Arial" w:cs="Arial"/>
                <w:i/>
                <w:sz w:val="20"/>
                <w:szCs w:val="20"/>
              </w:rPr>
              <w:t>The system must capture a history of all addresses, with an active flag to identify current records for each physical and mailing types.</w:t>
            </w:r>
          </w:p>
          <w:p w14:paraId="5253B553" w14:textId="77777777" w:rsidR="002E7900" w:rsidRPr="00EC0402" w:rsidRDefault="002E7900" w:rsidP="002E7900">
            <w:pPr>
              <w:spacing w:before="0"/>
              <w:rPr>
                <w:rFonts w:eastAsia="Arial" w:cs="Arial"/>
                <w:sz w:val="16"/>
                <w:szCs w:val="20"/>
              </w:rPr>
            </w:pPr>
          </w:p>
          <w:p w14:paraId="706012C8" w14:textId="77777777" w:rsidR="002E7900" w:rsidRPr="00EC0402" w:rsidRDefault="002E7900" w:rsidP="002E7900">
            <w:pPr>
              <w:spacing w:before="0"/>
              <w:rPr>
                <w:rFonts w:eastAsia="Arial" w:cs="Arial"/>
                <w:sz w:val="20"/>
                <w:szCs w:val="20"/>
              </w:rPr>
            </w:pPr>
            <w:r w:rsidRPr="00EC0402">
              <w:rPr>
                <w:rFonts w:eastAsia="Arial" w:cs="Arial"/>
                <w:sz w:val="20"/>
                <w:szCs w:val="20"/>
              </w:rPr>
              <w:t>We interpret this to mean that there must be a distinction between historical and current data. Is our interpretation correct?</w:t>
            </w:r>
          </w:p>
        </w:tc>
        <w:tc>
          <w:tcPr>
            <w:tcW w:w="4748" w:type="dxa"/>
            <w:tcBorders>
              <w:top w:val="single" w:sz="12" w:space="0" w:color="auto"/>
              <w:left w:val="single" w:sz="4" w:space="0" w:color="auto"/>
              <w:bottom w:val="single" w:sz="12" w:space="0" w:color="auto"/>
              <w:right w:val="single" w:sz="4" w:space="0" w:color="auto"/>
            </w:tcBorders>
          </w:tcPr>
          <w:p w14:paraId="30BD767F" w14:textId="1CD8A4FD" w:rsidR="002E7900" w:rsidRPr="00B27C7F" w:rsidRDefault="002E7900" w:rsidP="002E7900">
            <w:pPr>
              <w:spacing w:line="256" w:lineRule="auto"/>
              <w:rPr>
                <w:rFonts w:cs="Arial"/>
                <w:sz w:val="20"/>
                <w:szCs w:val="20"/>
              </w:rPr>
            </w:pPr>
            <w:r w:rsidRPr="00B27C7F">
              <w:rPr>
                <w:rFonts w:cs="Arial"/>
                <w:sz w:val="20"/>
                <w:szCs w:val="20"/>
              </w:rPr>
              <w:t>Yes, the department requires an ability to review prior locations as needed, as well as future locations as requested. Additionally, the department must know the current physical and mailing addresses for use in department documents or processes.</w:t>
            </w:r>
          </w:p>
        </w:tc>
      </w:tr>
      <w:tr w:rsidR="002E7900" w14:paraId="3C39C9BF" w14:textId="77777777" w:rsidTr="002E7900">
        <w:tc>
          <w:tcPr>
            <w:tcW w:w="699" w:type="dxa"/>
            <w:shd w:val="clear" w:color="auto" w:fill="auto"/>
          </w:tcPr>
          <w:p w14:paraId="5F043763" w14:textId="77777777" w:rsidR="002E7900" w:rsidRPr="00EC0402" w:rsidRDefault="002E7900" w:rsidP="002E7900">
            <w:pPr>
              <w:pStyle w:val="Level1Body"/>
              <w:rPr>
                <w:rFonts w:cs="Arial"/>
                <w:sz w:val="20"/>
              </w:rPr>
            </w:pPr>
            <w:r w:rsidRPr="00EC0402">
              <w:rPr>
                <w:rFonts w:cs="Arial"/>
                <w:sz w:val="20"/>
              </w:rPr>
              <w:t>10.</w:t>
            </w:r>
          </w:p>
        </w:tc>
        <w:tc>
          <w:tcPr>
            <w:tcW w:w="1280" w:type="dxa"/>
            <w:tcBorders>
              <w:top w:val="single" w:sz="4" w:space="0" w:color="auto"/>
              <w:left w:val="single" w:sz="4" w:space="0" w:color="auto"/>
              <w:bottom w:val="single" w:sz="4" w:space="0" w:color="auto"/>
              <w:right w:val="single" w:sz="4" w:space="0" w:color="auto"/>
            </w:tcBorders>
          </w:tcPr>
          <w:p w14:paraId="3FCDCC5F" w14:textId="77777777" w:rsidR="002E7900" w:rsidRPr="00EC0402" w:rsidRDefault="002E7900" w:rsidP="002E7900">
            <w:pPr>
              <w:spacing w:before="0"/>
              <w:jc w:val="center"/>
              <w:rPr>
                <w:rFonts w:eastAsia="Arial" w:cs="Arial"/>
                <w:sz w:val="20"/>
                <w:szCs w:val="20"/>
              </w:rPr>
            </w:pPr>
            <w:r w:rsidRPr="00EC0402">
              <w:rPr>
                <w:rFonts w:eastAsia="Arial" w:cs="Arial"/>
                <w:sz w:val="20"/>
                <w:szCs w:val="20"/>
              </w:rPr>
              <w:t>Attachment B – Licensing</w:t>
            </w:r>
          </w:p>
        </w:tc>
        <w:tc>
          <w:tcPr>
            <w:tcW w:w="915" w:type="dxa"/>
            <w:tcBorders>
              <w:top w:val="single" w:sz="4" w:space="0" w:color="auto"/>
              <w:left w:val="single" w:sz="4" w:space="0" w:color="auto"/>
              <w:bottom w:val="single" w:sz="4" w:space="0" w:color="auto"/>
              <w:right w:val="single" w:sz="4" w:space="0" w:color="auto"/>
            </w:tcBorders>
          </w:tcPr>
          <w:p w14:paraId="55263892" w14:textId="77777777" w:rsidR="002E7900" w:rsidRPr="00EC0402" w:rsidRDefault="002E7900" w:rsidP="002E7900">
            <w:pPr>
              <w:spacing w:before="0"/>
              <w:jc w:val="center"/>
              <w:rPr>
                <w:rFonts w:eastAsia="Arial" w:cs="Arial"/>
                <w:sz w:val="20"/>
                <w:szCs w:val="20"/>
              </w:rPr>
            </w:pPr>
            <w:r w:rsidRPr="00EC0402">
              <w:rPr>
                <w:rFonts w:eastAsia="Arial" w:cs="Arial"/>
                <w:sz w:val="20"/>
                <w:szCs w:val="20"/>
              </w:rPr>
              <w:t>L.1.a5</w:t>
            </w:r>
          </w:p>
        </w:tc>
        <w:tc>
          <w:tcPr>
            <w:tcW w:w="1708" w:type="dxa"/>
            <w:tcBorders>
              <w:top w:val="single" w:sz="4" w:space="0" w:color="auto"/>
              <w:left w:val="single" w:sz="4" w:space="0" w:color="auto"/>
              <w:bottom w:val="single" w:sz="4" w:space="0" w:color="auto"/>
              <w:right w:val="single" w:sz="4" w:space="0" w:color="auto"/>
            </w:tcBorders>
          </w:tcPr>
          <w:tbl>
            <w:tblPr>
              <w:tblW w:w="0" w:type="auto"/>
              <w:tblLook w:val="06A0" w:firstRow="1" w:lastRow="0" w:firstColumn="1" w:lastColumn="0" w:noHBand="1" w:noVBand="1"/>
            </w:tblPr>
            <w:tblGrid>
              <w:gridCol w:w="1492"/>
            </w:tblGrid>
            <w:tr w:rsidR="002E7900" w:rsidRPr="007A77FC" w14:paraId="77F8DC76" w14:textId="77777777">
              <w:tc>
                <w:tcPr>
                  <w:tcW w:w="4733" w:type="dxa"/>
                  <w:hideMark/>
                </w:tcPr>
                <w:p w14:paraId="36550DA2" w14:textId="77777777" w:rsidR="002E7900" w:rsidRPr="00EC0402" w:rsidRDefault="002E7900" w:rsidP="002E7900">
                  <w:pPr>
                    <w:spacing w:before="0"/>
                    <w:rPr>
                      <w:rFonts w:cs="Arial"/>
                      <w:sz w:val="20"/>
                      <w:szCs w:val="20"/>
                    </w:rPr>
                  </w:pPr>
                  <w:r w:rsidRPr="00EC0402">
                    <w:rPr>
                      <w:rFonts w:eastAsia="Calibri" w:cs="Arial"/>
                      <w:i/>
                      <w:iCs/>
                      <w:sz w:val="20"/>
                      <w:szCs w:val="20"/>
                    </w:rPr>
                    <w:t xml:space="preserve">The system must have the ability to prevent entry of duplicate contacts and external licenses. </w:t>
                  </w:r>
                </w:p>
              </w:tc>
            </w:tr>
          </w:tbl>
          <w:p w14:paraId="212E8831" w14:textId="77777777" w:rsidR="002E7900" w:rsidRPr="00EC0402" w:rsidRDefault="002E7900" w:rsidP="002E7900">
            <w:pPr>
              <w:spacing w:before="0"/>
              <w:rPr>
                <w:rFonts w:eastAsia="Calibri" w:cs="Arial"/>
                <w:i/>
                <w:iCs/>
                <w:sz w:val="16"/>
                <w:szCs w:val="20"/>
              </w:rPr>
            </w:pPr>
          </w:p>
          <w:p w14:paraId="112B73E1" w14:textId="77777777" w:rsidR="002E7900" w:rsidRPr="00EC0402" w:rsidRDefault="002E7900" w:rsidP="002E7900">
            <w:pPr>
              <w:spacing w:before="0"/>
              <w:rPr>
                <w:rFonts w:eastAsia="Arial" w:cs="Arial"/>
                <w:i/>
                <w:sz w:val="20"/>
                <w:szCs w:val="20"/>
              </w:rPr>
            </w:pPr>
            <w:r w:rsidRPr="00EC0402">
              <w:rPr>
                <w:rFonts w:eastAsia="Calibri" w:cs="Arial"/>
                <w:sz w:val="20"/>
                <w:szCs w:val="20"/>
              </w:rPr>
              <w:t xml:space="preserve">Can the State </w:t>
            </w:r>
            <w:proofErr w:type="gramStart"/>
            <w:r w:rsidRPr="00EC0402">
              <w:rPr>
                <w:rFonts w:eastAsia="Calibri" w:cs="Arial"/>
                <w:sz w:val="20"/>
                <w:szCs w:val="20"/>
              </w:rPr>
              <w:t>define ”</w:t>
            </w:r>
            <w:proofErr w:type="gramEnd"/>
            <w:r w:rsidRPr="00EC0402">
              <w:rPr>
                <w:rFonts w:eastAsia="Calibri" w:cs="Arial"/>
                <w:sz w:val="20"/>
                <w:szCs w:val="20"/>
              </w:rPr>
              <w:t>external license”?</w:t>
            </w:r>
          </w:p>
        </w:tc>
        <w:tc>
          <w:tcPr>
            <w:tcW w:w="4748" w:type="dxa"/>
            <w:tcBorders>
              <w:top w:val="single" w:sz="12" w:space="0" w:color="auto"/>
              <w:left w:val="single" w:sz="4" w:space="0" w:color="auto"/>
              <w:bottom w:val="single" w:sz="12" w:space="0" w:color="auto"/>
              <w:right w:val="single" w:sz="4" w:space="0" w:color="auto"/>
            </w:tcBorders>
          </w:tcPr>
          <w:p w14:paraId="4B093B6E" w14:textId="77777777" w:rsidR="002E7900" w:rsidRPr="00B27C7F" w:rsidRDefault="002E7900" w:rsidP="002E7900">
            <w:pPr>
              <w:spacing w:line="256" w:lineRule="auto"/>
              <w:rPr>
                <w:rFonts w:cs="Arial"/>
                <w:sz w:val="20"/>
                <w:szCs w:val="20"/>
              </w:rPr>
            </w:pPr>
            <w:r w:rsidRPr="00B27C7F">
              <w:rPr>
                <w:rFonts w:cs="Arial"/>
                <w:sz w:val="20"/>
                <w:szCs w:val="20"/>
              </w:rPr>
              <w:t>The department gathers information from other regulators’ systems. Any import of this data must not cause question of the data integrity of the system.</w:t>
            </w:r>
          </w:p>
        </w:tc>
      </w:tr>
      <w:tr w:rsidR="002E7900" w14:paraId="12A4C003" w14:textId="77777777" w:rsidTr="002E7900">
        <w:tc>
          <w:tcPr>
            <w:tcW w:w="699" w:type="dxa"/>
            <w:shd w:val="clear" w:color="auto" w:fill="auto"/>
          </w:tcPr>
          <w:p w14:paraId="0FFD759D" w14:textId="77777777" w:rsidR="002E7900" w:rsidRPr="00EC0402" w:rsidRDefault="002E7900" w:rsidP="002E7900">
            <w:pPr>
              <w:pStyle w:val="Level1Body"/>
              <w:rPr>
                <w:rFonts w:cs="Arial"/>
                <w:sz w:val="20"/>
              </w:rPr>
            </w:pPr>
            <w:r w:rsidRPr="00EC0402">
              <w:rPr>
                <w:rFonts w:cs="Arial"/>
                <w:sz w:val="20"/>
              </w:rPr>
              <w:t>11.</w:t>
            </w:r>
          </w:p>
        </w:tc>
        <w:tc>
          <w:tcPr>
            <w:tcW w:w="1280" w:type="dxa"/>
            <w:tcBorders>
              <w:top w:val="single" w:sz="4" w:space="0" w:color="auto"/>
              <w:left w:val="single" w:sz="4" w:space="0" w:color="auto"/>
              <w:bottom w:val="single" w:sz="4" w:space="0" w:color="auto"/>
              <w:right w:val="single" w:sz="4" w:space="0" w:color="auto"/>
            </w:tcBorders>
          </w:tcPr>
          <w:p w14:paraId="0995B79E" w14:textId="77777777" w:rsidR="002E7900" w:rsidRPr="00EC0402" w:rsidRDefault="002E7900" w:rsidP="002E7900">
            <w:pPr>
              <w:spacing w:before="0"/>
              <w:jc w:val="center"/>
              <w:rPr>
                <w:rFonts w:eastAsia="Arial" w:cs="Arial"/>
                <w:sz w:val="20"/>
                <w:szCs w:val="20"/>
              </w:rPr>
            </w:pPr>
            <w:r w:rsidRPr="00EC0402">
              <w:rPr>
                <w:rFonts w:eastAsia="Arial" w:cs="Arial"/>
                <w:sz w:val="20"/>
                <w:szCs w:val="20"/>
              </w:rPr>
              <w:t>Attachment B – Enforcement</w:t>
            </w:r>
          </w:p>
        </w:tc>
        <w:tc>
          <w:tcPr>
            <w:tcW w:w="915" w:type="dxa"/>
            <w:tcBorders>
              <w:top w:val="single" w:sz="4" w:space="0" w:color="auto"/>
              <w:left w:val="single" w:sz="4" w:space="0" w:color="auto"/>
              <w:bottom w:val="single" w:sz="4" w:space="0" w:color="auto"/>
              <w:right w:val="single" w:sz="4" w:space="0" w:color="auto"/>
            </w:tcBorders>
          </w:tcPr>
          <w:p w14:paraId="4FB1E8FC" w14:textId="77777777" w:rsidR="002E7900" w:rsidRPr="00EC0402" w:rsidRDefault="002E7900" w:rsidP="002E7900">
            <w:pPr>
              <w:spacing w:before="0"/>
              <w:jc w:val="center"/>
              <w:rPr>
                <w:rFonts w:eastAsia="Arial" w:cs="Arial"/>
                <w:sz w:val="20"/>
                <w:szCs w:val="20"/>
              </w:rPr>
            </w:pPr>
            <w:r w:rsidRPr="00EC0402">
              <w:rPr>
                <w:rFonts w:eastAsia="Arial" w:cs="Arial"/>
                <w:sz w:val="20"/>
                <w:szCs w:val="20"/>
              </w:rPr>
              <w:t>CM.2.b1</w:t>
            </w:r>
          </w:p>
        </w:tc>
        <w:tc>
          <w:tcPr>
            <w:tcW w:w="1708" w:type="dxa"/>
            <w:tcBorders>
              <w:top w:val="single" w:sz="4" w:space="0" w:color="auto"/>
              <w:left w:val="single" w:sz="4" w:space="0" w:color="auto"/>
              <w:bottom w:val="single" w:sz="4" w:space="0" w:color="auto"/>
              <w:right w:val="single" w:sz="4" w:space="0" w:color="auto"/>
            </w:tcBorders>
          </w:tcPr>
          <w:p w14:paraId="7743FB69" w14:textId="77777777" w:rsidR="002E7900" w:rsidRPr="00EC0402" w:rsidRDefault="002E7900" w:rsidP="002E7900">
            <w:pPr>
              <w:spacing w:before="0"/>
              <w:rPr>
                <w:rFonts w:eastAsia="Arial" w:cs="Arial"/>
                <w:sz w:val="20"/>
                <w:szCs w:val="20"/>
              </w:rPr>
            </w:pPr>
            <w:r w:rsidRPr="00EC0402">
              <w:rPr>
                <w:rFonts w:eastAsia="Arial" w:cs="Arial"/>
                <w:i/>
                <w:sz w:val="20"/>
                <w:szCs w:val="20"/>
              </w:rPr>
              <w:t>The system should have the ability to provide for automatic or manual case creation.</w:t>
            </w:r>
          </w:p>
          <w:p w14:paraId="0610F29E" w14:textId="77777777" w:rsidR="002E7900" w:rsidRPr="00EC0402" w:rsidRDefault="002E7900" w:rsidP="002E7900">
            <w:pPr>
              <w:spacing w:before="0"/>
              <w:rPr>
                <w:rFonts w:eastAsia="Arial" w:cs="Arial"/>
                <w:sz w:val="16"/>
                <w:szCs w:val="20"/>
              </w:rPr>
            </w:pPr>
          </w:p>
          <w:p w14:paraId="53385A75" w14:textId="77777777" w:rsidR="002E7900" w:rsidRPr="00EC0402" w:rsidRDefault="002E7900" w:rsidP="002E7900">
            <w:pPr>
              <w:spacing w:before="0"/>
              <w:rPr>
                <w:rFonts w:eastAsia="Arial" w:cs="Arial"/>
                <w:sz w:val="20"/>
                <w:szCs w:val="20"/>
              </w:rPr>
            </w:pPr>
            <w:r w:rsidRPr="00EC0402">
              <w:rPr>
                <w:rFonts w:eastAsia="Arial" w:cs="Arial"/>
                <w:sz w:val="20"/>
                <w:szCs w:val="20"/>
              </w:rPr>
              <w:t xml:space="preserve">Can the State clarify what </w:t>
            </w:r>
            <w:r w:rsidRPr="00EC0402">
              <w:rPr>
                <w:rFonts w:eastAsia="Arial" w:cs="Arial"/>
                <w:sz w:val="20"/>
                <w:szCs w:val="20"/>
              </w:rPr>
              <w:lastRenderedPageBreak/>
              <w:t>automatic case creation needs to occur and what events trigger a case to be automatically created?</w:t>
            </w:r>
          </w:p>
        </w:tc>
        <w:tc>
          <w:tcPr>
            <w:tcW w:w="4748" w:type="dxa"/>
            <w:tcBorders>
              <w:top w:val="single" w:sz="12" w:space="0" w:color="auto"/>
              <w:left w:val="single" w:sz="4" w:space="0" w:color="auto"/>
              <w:bottom w:val="single" w:sz="12" w:space="0" w:color="auto"/>
              <w:right w:val="single" w:sz="4" w:space="0" w:color="auto"/>
            </w:tcBorders>
          </w:tcPr>
          <w:p w14:paraId="33F32A26" w14:textId="77777777" w:rsidR="002E7900" w:rsidRPr="00B27C7F" w:rsidRDefault="002E7900" w:rsidP="002E7900">
            <w:pPr>
              <w:spacing w:line="256" w:lineRule="auto"/>
              <w:rPr>
                <w:rFonts w:cs="Arial"/>
                <w:sz w:val="20"/>
                <w:szCs w:val="20"/>
                <w:highlight w:val="yellow"/>
              </w:rPr>
            </w:pPr>
            <w:r w:rsidRPr="00B27C7F">
              <w:rPr>
                <w:rFonts w:cs="Arial"/>
                <w:sz w:val="20"/>
                <w:szCs w:val="20"/>
              </w:rPr>
              <w:lastRenderedPageBreak/>
              <w:t>Automated case creation can be driven from the evaluations of financial reports, missed licensing requirements, among others.</w:t>
            </w:r>
          </w:p>
        </w:tc>
      </w:tr>
      <w:tr w:rsidR="002E7900" w14:paraId="5C84F1FD" w14:textId="77777777" w:rsidTr="002E7900">
        <w:tc>
          <w:tcPr>
            <w:tcW w:w="699" w:type="dxa"/>
            <w:shd w:val="clear" w:color="auto" w:fill="auto"/>
          </w:tcPr>
          <w:p w14:paraId="5566DC26" w14:textId="77777777" w:rsidR="002E7900" w:rsidRPr="00EC0402" w:rsidRDefault="002E7900" w:rsidP="002E7900">
            <w:pPr>
              <w:pStyle w:val="Level1Body"/>
              <w:rPr>
                <w:rFonts w:cs="Arial"/>
                <w:sz w:val="20"/>
              </w:rPr>
            </w:pPr>
            <w:r w:rsidRPr="00EC0402">
              <w:rPr>
                <w:rFonts w:cs="Arial"/>
                <w:sz w:val="20"/>
              </w:rPr>
              <w:t>12.</w:t>
            </w:r>
          </w:p>
        </w:tc>
        <w:tc>
          <w:tcPr>
            <w:tcW w:w="1280" w:type="dxa"/>
            <w:tcBorders>
              <w:top w:val="single" w:sz="4" w:space="0" w:color="auto"/>
              <w:left w:val="single" w:sz="4" w:space="0" w:color="auto"/>
              <w:bottom w:val="single" w:sz="4" w:space="0" w:color="auto"/>
              <w:right w:val="single" w:sz="4" w:space="0" w:color="auto"/>
            </w:tcBorders>
          </w:tcPr>
          <w:p w14:paraId="66188C52" w14:textId="77777777" w:rsidR="002E7900" w:rsidRPr="00EC0402" w:rsidRDefault="002E7900" w:rsidP="002E7900">
            <w:pPr>
              <w:spacing w:before="0"/>
              <w:jc w:val="center"/>
              <w:rPr>
                <w:rFonts w:eastAsia="Arial" w:cs="Arial"/>
                <w:sz w:val="20"/>
                <w:szCs w:val="20"/>
              </w:rPr>
            </w:pPr>
            <w:r w:rsidRPr="00EC0402">
              <w:rPr>
                <w:rFonts w:eastAsia="Arial" w:cs="Arial"/>
                <w:sz w:val="20"/>
                <w:szCs w:val="20"/>
              </w:rPr>
              <w:t>Attachment B – Online Self-Service</w:t>
            </w:r>
          </w:p>
        </w:tc>
        <w:tc>
          <w:tcPr>
            <w:tcW w:w="915" w:type="dxa"/>
            <w:tcBorders>
              <w:top w:val="single" w:sz="4" w:space="0" w:color="auto"/>
              <w:left w:val="single" w:sz="4" w:space="0" w:color="auto"/>
              <w:bottom w:val="single" w:sz="4" w:space="0" w:color="auto"/>
              <w:right w:val="single" w:sz="4" w:space="0" w:color="auto"/>
            </w:tcBorders>
          </w:tcPr>
          <w:p w14:paraId="56CC22EB" w14:textId="77777777" w:rsidR="002E7900" w:rsidRPr="00EC0402" w:rsidRDefault="002E7900" w:rsidP="002E7900">
            <w:pPr>
              <w:spacing w:before="0"/>
              <w:jc w:val="center"/>
              <w:rPr>
                <w:rFonts w:eastAsia="Arial" w:cs="Arial"/>
                <w:sz w:val="20"/>
                <w:szCs w:val="20"/>
              </w:rPr>
            </w:pPr>
            <w:r w:rsidRPr="00EC0402">
              <w:rPr>
                <w:rFonts w:eastAsia="Arial" w:cs="Arial"/>
                <w:sz w:val="20"/>
                <w:szCs w:val="20"/>
              </w:rPr>
              <w:t>OS.1.13</w:t>
            </w:r>
          </w:p>
        </w:tc>
        <w:tc>
          <w:tcPr>
            <w:tcW w:w="1708" w:type="dxa"/>
            <w:tcBorders>
              <w:top w:val="single" w:sz="4" w:space="0" w:color="auto"/>
              <w:left w:val="single" w:sz="4" w:space="0" w:color="auto"/>
              <w:bottom w:val="single" w:sz="4" w:space="0" w:color="auto"/>
              <w:right w:val="single" w:sz="4" w:space="0" w:color="auto"/>
            </w:tcBorders>
          </w:tcPr>
          <w:p w14:paraId="7064783F" w14:textId="77777777" w:rsidR="002E7900" w:rsidRPr="00EC0402" w:rsidRDefault="002E7900" w:rsidP="002E7900">
            <w:pPr>
              <w:spacing w:before="0"/>
              <w:rPr>
                <w:rFonts w:eastAsia="Arial" w:cs="Arial"/>
                <w:sz w:val="20"/>
                <w:szCs w:val="20"/>
              </w:rPr>
            </w:pPr>
            <w:r w:rsidRPr="00EC0402">
              <w:rPr>
                <w:rFonts w:eastAsia="Arial" w:cs="Arial"/>
                <w:i/>
                <w:sz w:val="20"/>
                <w:szCs w:val="20"/>
              </w:rPr>
              <w:t xml:space="preserve">The system’s </w:t>
            </w:r>
            <w:proofErr w:type="spellStart"/>
            <w:r w:rsidRPr="00EC0402">
              <w:rPr>
                <w:rFonts w:eastAsia="Arial" w:cs="Arial"/>
                <w:i/>
                <w:sz w:val="20"/>
                <w:szCs w:val="20"/>
              </w:rPr>
              <w:t>self service</w:t>
            </w:r>
            <w:proofErr w:type="spellEnd"/>
            <w:r w:rsidRPr="00EC0402">
              <w:rPr>
                <w:rFonts w:eastAsia="Arial" w:cs="Arial"/>
                <w:i/>
                <w:sz w:val="20"/>
                <w:szCs w:val="20"/>
              </w:rPr>
              <w:t xml:space="preserve"> portal should allow other State of Nebraska agencies or departments to make inquiries based on configurable business rules. </w:t>
            </w:r>
          </w:p>
          <w:p w14:paraId="5965F1C9" w14:textId="77777777" w:rsidR="002E7900" w:rsidRPr="00EC0402" w:rsidRDefault="002E7900" w:rsidP="002E7900">
            <w:pPr>
              <w:spacing w:before="0"/>
              <w:rPr>
                <w:rFonts w:eastAsia="Arial" w:cs="Arial"/>
                <w:sz w:val="16"/>
                <w:szCs w:val="20"/>
              </w:rPr>
            </w:pPr>
          </w:p>
          <w:p w14:paraId="36F99140" w14:textId="77777777" w:rsidR="002E7900" w:rsidRPr="00EC0402" w:rsidRDefault="002E7900" w:rsidP="002E7900">
            <w:pPr>
              <w:spacing w:before="0"/>
              <w:rPr>
                <w:rFonts w:eastAsia="Arial" w:cs="Arial"/>
                <w:sz w:val="20"/>
                <w:szCs w:val="20"/>
              </w:rPr>
            </w:pPr>
            <w:r w:rsidRPr="00EC0402">
              <w:rPr>
                <w:rFonts w:eastAsia="Arial" w:cs="Arial"/>
                <w:sz w:val="20"/>
                <w:szCs w:val="20"/>
              </w:rPr>
              <w:t>Can the State provide a description of the types of inquiries routinely received from other agencies/departments?</w:t>
            </w:r>
          </w:p>
        </w:tc>
        <w:tc>
          <w:tcPr>
            <w:tcW w:w="4748" w:type="dxa"/>
            <w:tcBorders>
              <w:top w:val="single" w:sz="12" w:space="0" w:color="auto"/>
              <w:left w:val="single" w:sz="4" w:space="0" w:color="auto"/>
              <w:bottom w:val="single" w:sz="12" w:space="0" w:color="auto"/>
              <w:right w:val="single" w:sz="4" w:space="0" w:color="auto"/>
            </w:tcBorders>
          </w:tcPr>
          <w:p w14:paraId="1F4606F0" w14:textId="77777777" w:rsidR="002E7900" w:rsidRPr="00B27C7F" w:rsidRDefault="002E7900" w:rsidP="002E7900">
            <w:pPr>
              <w:spacing w:line="256" w:lineRule="auto"/>
              <w:rPr>
                <w:rFonts w:cs="Arial"/>
                <w:sz w:val="20"/>
                <w:szCs w:val="20"/>
                <w:highlight w:val="yellow"/>
              </w:rPr>
            </w:pPr>
            <w:r w:rsidRPr="00B27C7F">
              <w:rPr>
                <w:rFonts w:cs="Arial"/>
                <w:sz w:val="20"/>
                <w:szCs w:val="20"/>
              </w:rPr>
              <w:t>Primarily, the state’s interactions with other regulators relate to the referrals of complaints and cases to and from the department and the sharing of information on joint examinations.</w:t>
            </w:r>
          </w:p>
        </w:tc>
      </w:tr>
      <w:tr w:rsidR="002E7900" w14:paraId="108E21EA" w14:textId="77777777" w:rsidTr="002E7900">
        <w:tc>
          <w:tcPr>
            <w:tcW w:w="699" w:type="dxa"/>
            <w:shd w:val="clear" w:color="auto" w:fill="auto"/>
          </w:tcPr>
          <w:p w14:paraId="734457B7" w14:textId="77777777" w:rsidR="002E7900" w:rsidRPr="00EC0402" w:rsidRDefault="002E7900" w:rsidP="002E7900">
            <w:pPr>
              <w:pStyle w:val="Level1Body"/>
              <w:rPr>
                <w:rFonts w:cs="Arial"/>
                <w:sz w:val="20"/>
              </w:rPr>
            </w:pPr>
            <w:r w:rsidRPr="00EC0402">
              <w:rPr>
                <w:rFonts w:cs="Arial"/>
                <w:sz w:val="20"/>
              </w:rPr>
              <w:t>13.</w:t>
            </w:r>
          </w:p>
        </w:tc>
        <w:tc>
          <w:tcPr>
            <w:tcW w:w="1280" w:type="dxa"/>
            <w:tcBorders>
              <w:top w:val="single" w:sz="4" w:space="0" w:color="auto"/>
              <w:left w:val="single" w:sz="4" w:space="0" w:color="auto"/>
              <w:bottom w:val="single" w:sz="4" w:space="0" w:color="auto"/>
              <w:right w:val="single" w:sz="4" w:space="0" w:color="auto"/>
            </w:tcBorders>
          </w:tcPr>
          <w:p w14:paraId="1FE5FB66" w14:textId="77777777" w:rsidR="002E7900" w:rsidRPr="00EC0402" w:rsidRDefault="002E7900" w:rsidP="002E7900">
            <w:pPr>
              <w:spacing w:before="0"/>
              <w:jc w:val="center"/>
              <w:rPr>
                <w:rFonts w:eastAsia="Arial" w:cs="Arial"/>
                <w:sz w:val="20"/>
                <w:szCs w:val="20"/>
              </w:rPr>
            </w:pPr>
            <w:r w:rsidRPr="00EC0402">
              <w:rPr>
                <w:rFonts w:eastAsia="Arial" w:cs="Arial"/>
                <w:sz w:val="20"/>
                <w:szCs w:val="20"/>
              </w:rPr>
              <w:t>Attachment B – Technical</w:t>
            </w:r>
          </w:p>
        </w:tc>
        <w:tc>
          <w:tcPr>
            <w:tcW w:w="915" w:type="dxa"/>
            <w:tcBorders>
              <w:top w:val="single" w:sz="4" w:space="0" w:color="auto"/>
              <w:left w:val="single" w:sz="4" w:space="0" w:color="auto"/>
              <w:bottom w:val="single" w:sz="4" w:space="0" w:color="auto"/>
              <w:right w:val="single" w:sz="4" w:space="0" w:color="auto"/>
            </w:tcBorders>
          </w:tcPr>
          <w:p w14:paraId="54EA2B88" w14:textId="77777777" w:rsidR="002E7900" w:rsidRPr="00EC0402" w:rsidRDefault="002E7900" w:rsidP="002E7900">
            <w:pPr>
              <w:spacing w:before="0"/>
              <w:jc w:val="center"/>
              <w:rPr>
                <w:rFonts w:eastAsia="Arial" w:cs="Arial"/>
                <w:sz w:val="20"/>
                <w:szCs w:val="20"/>
              </w:rPr>
            </w:pPr>
            <w:r w:rsidRPr="00EC0402">
              <w:rPr>
                <w:rFonts w:eastAsia="Arial" w:cs="Arial"/>
                <w:sz w:val="20"/>
                <w:szCs w:val="20"/>
              </w:rPr>
              <w:t>TR.4.a2</w:t>
            </w:r>
          </w:p>
        </w:tc>
        <w:tc>
          <w:tcPr>
            <w:tcW w:w="1708" w:type="dxa"/>
            <w:tcBorders>
              <w:top w:val="single" w:sz="4" w:space="0" w:color="auto"/>
              <w:left w:val="single" w:sz="4" w:space="0" w:color="auto"/>
              <w:bottom w:val="single" w:sz="4" w:space="0" w:color="auto"/>
              <w:right w:val="single" w:sz="4" w:space="0" w:color="auto"/>
            </w:tcBorders>
          </w:tcPr>
          <w:p w14:paraId="3694D214" w14:textId="77777777" w:rsidR="002E7900" w:rsidRDefault="002E7900" w:rsidP="002E7900">
            <w:pPr>
              <w:spacing w:before="0"/>
              <w:rPr>
                <w:rFonts w:eastAsia="Arial" w:cs="Arial"/>
                <w:sz w:val="20"/>
                <w:szCs w:val="20"/>
              </w:rPr>
            </w:pPr>
            <w:r w:rsidRPr="00EC0402">
              <w:rPr>
                <w:rFonts w:eastAsia="Arial" w:cs="Arial"/>
                <w:i/>
                <w:sz w:val="20"/>
                <w:szCs w:val="20"/>
              </w:rPr>
              <w:t>The system must have the ability for programmer supplementation to deal with complexities of forms that cannot be handled by forms configuration.</w:t>
            </w:r>
          </w:p>
          <w:p w14:paraId="064C22A9" w14:textId="77777777" w:rsidR="002E7900" w:rsidRPr="00EC0402" w:rsidRDefault="002E7900" w:rsidP="002E7900">
            <w:pPr>
              <w:spacing w:before="0"/>
              <w:rPr>
                <w:rFonts w:eastAsia="Arial" w:cs="Arial"/>
                <w:sz w:val="16"/>
                <w:szCs w:val="20"/>
              </w:rPr>
            </w:pPr>
          </w:p>
          <w:p w14:paraId="31DA5542" w14:textId="77777777" w:rsidR="002E7900" w:rsidRPr="00EC0402" w:rsidRDefault="002E7900" w:rsidP="002E7900">
            <w:pPr>
              <w:spacing w:before="0"/>
              <w:rPr>
                <w:rFonts w:eastAsia="Arial" w:cs="Arial"/>
                <w:sz w:val="20"/>
                <w:szCs w:val="20"/>
              </w:rPr>
            </w:pPr>
            <w:r w:rsidRPr="00EC0402">
              <w:rPr>
                <w:rFonts w:eastAsia="Arial" w:cs="Arial"/>
                <w:sz w:val="20"/>
                <w:szCs w:val="20"/>
              </w:rPr>
              <w:t xml:space="preserve">Does the State have an example in which past solutions have not been able to handle forms complexity without programmer supplementation or an area </w:t>
            </w:r>
            <w:r w:rsidRPr="00EC0402">
              <w:rPr>
                <w:rFonts w:eastAsia="Arial" w:cs="Arial"/>
                <w:sz w:val="20"/>
                <w:szCs w:val="20"/>
              </w:rPr>
              <w:lastRenderedPageBreak/>
              <w:t>where programmer supplementation would be used within a form?</w:t>
            </w:r>
          </w:p>
        </w:tc>
        <w:tc>
          <w:tcPr>
            <w:tcW w:w="4748" w:type="dxa"/>
            <w:tcBorders>
              <w:top w:val="single" w:sz="12" w:space="0" w:color="auto"/>
              <w:left w:val="single" w:sz="4" w:space="0" w:color="auto"/>
              <w:bottom w:val="single" w:sz="12" w:space="0" w:color="auto"/>
              <w:right w:val="single" w:sz="4" w:space="0" w:color="auto"/>
            </w:tcBorders>
          </w:tcPr>
          <w:p w14:paraId="200590BB" w14:textId="77777777" w:rsidR="002E7900" w:rsidRPr="00B27C7F" w:rsidRDefault="002E7900" w:rsidP="002E7900">
            <w:pPr>
              <w:spacing w:line="256" w:lineRule="auto"/>
              <w:rPr>
                <w:rFonts w:cs="Arial"/>
                <w:sz w:val="20"/>
                <w:szCs w:val="20"/>
              </w:rPr>
            </w:pPr>
            <w:r w:rsidRPr="00B27C7F">
              <w:rPr>
                <w:rFonts w:cs="Arial"/>
                <w:sz w:val="20"/>
                <w:szCs w:val="20"/>
              </w:rPr>
              <w:lastRenderedPageBreak/>
              <w:t xml:space="preserve">Certain templates and batch printing requirements are not possible within common text editors, particularly the ability to align text vertically next to an address block for an electronic eye to count or monitor. </w:t>
            </w:r>
          </w:p>
        </w:tc>
      </w:tr>
      <w:tr w:rsidR="002E7900" w14:paraId="4160C4AF" w14:textId="77777777" w:rsidTr="002E7900">
        <w:tc>
          <w:tcPr>
            <w:tcW w:w="699" w:type="dxa"/>
            <w:shd w:val="clear" w:color="auto" w:fill="auto"/>
          </w:tcPr>
          <w:p w14:paraId="37B7C887" w14:textId="77777777" w:rsidR="002E7900" w:rsidRPr="00EC0402" w:rsidRDefault="002E7900" w:rsidP="002E7900">
            <w:pPr>
              <w:pStyle w:val="Level1Body"/>
              <w:rPr>
                <w:rFonts w:cs="Arial"/>
                <w:sz w:val="20"/>
              </w:rPr>
            </w:pPr>
            <w:r w:rsidRPr="00EC0402">
              <w:rPr>
                <w:rFonts w:cs="Arial"/>
                <w:sz w:val="20"/>
              </w:rPr>
              <w:t>14.</w:t>
            </w:r>
          </w:p>
        </w:tc>
        <w:tc>
          <w:tcPr>
            <w:tcW w:w="1280" w:type="dxa"/>
            <w:tcBorders>
              <w:top w:val="single" w:sz="4" w:space="0" w:color="auto"/>
              <w:left w:val="single" w:sz="4" w:space="0" w:color="auto"/>
              <w:bottom w:val="single" w:sz="4" w:space="0" w:color="auto"/>
              <w:right w:val="single" w:sz="4" w:space="0" w:color="auto"/>
            </w:tcBorders>
          </w:tcPr>
          <w:p w14:paraId="2094B790" w14:textId="77777777" w:rsidR="002E7900" w:rsidRPr="00EC0402" w:rsidRDefault="002E7900" w:rsidP="002E7900">
            <w:pPr>
              <w:spacing w:before="0"/>
              <w:jc w:val="center"/>
              <w:rPr>
                <w:rFonts w:eastAsia="Arial" w:cs="Arial"/>
                <w:sz w:val="20"/>
                <w:szCs w:val="20"/>
              </w:rPr>
            </w:pPr>
            <w:r w:rsidRPr="00EC0402">
              <w:rPr>
                <w:rFonts w:eastAsia="Arial" w:cs="Arial"/>
                <w:sz w:val="20"/>
                <w:szCs w:val="20"/>
              </w:rPr>
              <w:t>Attachment B – Technical</w:t>
            </w:r>
          </w:p>
        </w:tc>
        <w:tc>
          <w:tcPr>
            <w:tcW w:w="915" w:type="dxa"/>
            <w:tcBorders>
              <w:top w:val="single" w:sz="4" w:space="0" w:color="auto"/>
              <w:left w:val="single" w:sz="4" w:space="0" w:color="auto"/>
              <w:bottom w:val="single" w:sz="4" w:space="0" w:color="auto"/>
              <w:right w:val="single" w:sz="4" w:space="0" w:color="auto"/>
            </w:tcBorders>
          </w:tcPr>
          <w:p w14:paraId="0452E4F6" w14:textId="77777777" w:rsidR="002E7900" w:rsidRPr="00EC0402" w:rsidRDefault="002E7900" w:rsidP="002E7900">
            <w:pPr>
              <w:spacing w:before="0"/>
              <w:jc w:val="center"/>
              <w:rPr>
                <w:rFonts w:eastAsia="Arial" w:cs="Arial"/>
                <w:sz w:val="20"/>
                <w:szCs w:val="20"/>
              </w:rPr>
            </w:pPr>
            <w:r w:rsidRPr="00EC0402">
              <w:rPr>
                <w:rFonts w:eastAsia="Arial" w:cs="Arial"/>
                <w:sz w:val="20"/>
                <w:szCs w:val="20"/>
              </w:rPr>
              <w:t>TR.5.a2</w:t>
            </w:r>
          </w:p>
        </w:tc>
        <w:tc>
          <w:tcPr>
            <w:tcW w:w="1708" w:type="dxa"/>
            <w:tcBorders>
              <w:top w:val="single" w:sz="4" w:space="0" w:color="auto"/>
              <w:left w:val="single" w:sz="4" w:space="0" w:color="auto"/>
              <w:bottom w:val="single" w:sz="4" w:space="0" w:color="auto"/>
              <w:right w:val="single" w:sz="4" w:space="0" w:color="auto"/>
            </w:tcBorders>
          </w:tcPr>
          <w:p w14:paraId="7B265614" w14:textId="77777777" w:rsidR="002E7900" w:rsidRPr="00EC0402" w:rsidRDefault="002E7900" w:rsidP="002E7900">
            <w:pPr>
              <w:spacing w:before="0"/>
              <w:rPr>
                <w:rFonts w:eastAsia="Arial" w:cs="Arial"/>
                <w:sz w:val="20"/>
                <w:szCs w:val="20"/>
              </w:rPr>
            </w:pPr>
            <w:r w:rsidRPr="00EC0402">
              <w:rPr>
                <w:rFonts w:eastAsia="Arial" w:cs="Arial"/>
                <w:i/>
                <w:sz w:val="20"/>
                <w:szCs w:val="20"/>
              </w:rPr>
              <w:t>The system should have the ability for batch cycle-configured client accounting functions of the system to be user-initiated.</w:t>
            </w:r>
          </w:p>
          <w:p w14:paraId="08C13D9F" w14:textId="77777777" w:rsidR="002E7900" w:rsidRPr="00EC0402" w:rsidRDefault="002E7900" w:rsidP="002E7900">
            <w:pPr>
              <w:spacing w:before="0"/>
              <w:rPr>
                <w:rFonts w:eastAsia="Arial" w:cs="Arial"/>
                <w:sz w:val="20"/>
                <w:szCs w:val="20"/>
              </w:rPr>
            </w:pPr>
          </w:p>
          <w:p w14:paraId="7865B614" w14:textId="77777777" w:rsidR="002E7900" w:rsidRDefault="002E7900" w:rsidP="002E7900">
            <w:pPr>
              <w:spacing w:before="0"/>
              <w:rPr>
                <w:rFonts w:eastAsia="Arial" w:cs="Arial"/>
                <w:sz w:val="20"/>
                <w:szCs w:val="20"/>
              </w:rPr>
            </w:pPr>
            <w:r w:rsidRPr="00EC0402">
              <w:rPr>
                <w:rFonts w:eastAsia="Arial" w:cs="Arial"/>
                <w:sz w:val="20"/>
                <w:szCs w:val="20"/>
              </w:rPr>
              <w:t>We interpret this to mean that a user can create a batch of transactions that a user has received and allocated to a fund. Is this interpretation correct?</w:t>
            </w:r>
          </w:p>
          <w:p w14:paraId="71071BBE" w14:textId="77777777" w:rsidR="002E7900" w:rsidRPr="00EC0402" w:rsidRDefault="002E7900" w:rsidP="002E7900">
            <w:pPr>
              <w:spacing w:before="0"/>
              <w:rPr>
                <w:rFonts w:eastAsia="Arial" w:cs="Arial"/>
                <w:sz w:val="20"/>
                <w:szCs w:val="20"/>
              </w:rPr>
            </w:pPr>
          </w:p>
        </w:tc>
        <w:tc>
          <w:tcPr>
            <w:tcW w:w="4748" w:type="dxa"/>
            <w:tcBorders>
              <w:top w:val="single" w:sz="12" w:space="0" w:color="auto"/>
              <w:left w:val="single" w:sz="4" w:space="0" w:color="auto"/>
              <w:bottom w:val="single" w:sz="12" w:space="0" w:color="auto"/>
              <w:right w:val="single" w:sz="4" w:space="0" w:color="auto"/>
            </w:tcBorders>
          </w:tcPr>
          <w:p w14:paraId="38C0393E" w14:textId="2A049A54" w:rsidR="002E7900" w:rsidRPr="00B27C7F" w:rsidRDefault="002E7900" w:rsidP="002E7900">
            <w:pPr>
              <w:spacing w:line="256" w:lineRule="auto"/>
              <w:rPr>
                <w:rFonts w:cs="Arial"/>
                <w:sz w:val="20"/>
                <w:szCs w:val="20"/>
              </w:rPr>
            </w:pPr>
            <w:r w:rsidRPr="00B27C7F">
              <w:rPr>
                <w:rFonts w:cs="Arial"/>
                <w:sz w:val="20"/>
                <w:szCs w:val="20"/>
              </w:rPr>
              <w:t>No. The department works with FINRA, Blue Express and NMLS regarding licensing of firms and their employees or securities filings. These fees are captured by those regulators and disseminated to the state in batches related to ACH payments.</w:t>
            </w:r>
          </w:p>
        </w:tc>
      </w:tr>
      <w:tr w:rsidR="002E7900" w14:paraId="628BC349" w14:textId="77777777" w:rsidTr="002E7900">
        <w:tc>
          <w:tcPr>
            <w:tcW w:w="699" w:type="dxa"/>
            <w:shd w:val="clear" w:color="auto" w:fill="auto"/>
          </w:tcPr>
          <w:p w14:paraId="38663A27" w14:textId="77777777" w:rsidR="002E7900" w:rsidRPr="00EC0402" w:rsidRDefault="002E7900" w:rsidP="002E7900">
            <w:pPr>
              <w:pStyle w:val="Level1Body"/>
              <w:rPr>
                <w:rFonts w:cs="Arial"/>
                <w:sz w:val="20"/>
              </w:rPr>
            </w:pPr>
            <w:r w:rsidRPr="00EC0402">
              <w:rPr>
                <w:rFonts w:cs="Arial"/>
                <w:sz w:val="20"/>
              </w:rPr>
              <w:t>15.</w:t>
            </w:r>
          </w:p>
        </w:tc>
        <w:tc>
          <w:tcPr>
            <w:tcW w:w="1280" w:type="dxa"/>
            <w:tcBorders>
              <w:top w:val="single" w:sz="4" w:space="0" w:color="auto"/>
              <w:left w:val="single" w:sz="4" w:space="0" w:color="auto"/>
              <w:bottom w:val="single" w:sz="4" w:space="0" w:color="auto"/>
              <w:right w:val="single" w:sz="4" w:space="0" w:color="auto"/>
            </w:tcBorders>
          </w:tcPr>
          <w:p w14:paraId="44D1B612" w14:textId="77777777" w:rsidR="002E7900" w:rsidRPr="00EC0402" w:rsidRDefault="002E7900" w:rsidP="002E7900">
            <w:pPr>
              <w:spacing w:before="0"/>
              <w:jc w:val="center"/>
              <w:rPr>
                <w:rFonts w:eastAsia="Arial" w:cs="Arial"/>
                <w:sz w:val="20"/>
                <w:szCs w:val="20"/>
              </w:rPr>
            </w:pPr>
            <w:r w:rsidRPr="00EC0402">
              <w:rPr>
                <w:rFonts w:eastAsia="Arial" w:cs="Arial"/>
                <w:sz w:val="20"/>
                <w:szCs w:val="20"/>
              </w:rPr>
              <w:t>Attachment B – Technical</w:t>
            </w:r>
          </w:p>
        </w:tc>
        <w:tc>
          <w:tcPr>
            <w:tcW w:w="915" w:type="dxa"/>
            <w:tcBorders>
              <w:top w:val="single" w:sz="4" w:space="0" w:color="auto"/>
              <w:left w:val="single" w:sz="4" w:space="0" w:color="auto"/>
              <w:bottom w:val="single" w:sz="4" w:space="0" w:color="auto"/>
              <w:right w:val="single" w:sz="4" w:space="0" w:color="auto"/>
            </w:tcBorders>
          </w:tcPr>
          <w:p w14:paraId="3C42AA74" w14:textId="77777777" w:rsidR="002E7900" w:rsidRPr="00EC0402" w:rsidRDefault="002E7900" w:rsidP="002E7900">
            <w:pPr>
              <w:spacing w:before="0"/>
              <w:jc w:val="center"/>
              <w:rPr>
                <w:rFonts w:eastAsia="Arial" w:cs="Arial"/>
                <w:sz w:val="20"/>
                <w:szCs w:val="20"/>
              </w:rPr>
            </w:pPr>
            <w:r w:rsidRPr="00EC0402">
              <w:rPr>
                <w:rFonts w:eastAsia="Arial" w:cs="Arial"/>
                <w:sz w:val="20"/>
                <w:szCs w:val="20"/>
              </w:rPr>
              <w:t>TR.7.c2</w:t>
            </w:r>
          </w:p>
        </w:tc>
        <w:tc>
          <w:tcPr>
            <w:tcW w:w="1708" w:type="dxa"/>
            <w:tcBorders>
              <w:top w:val="single" w:sz="4" w:space="0" w:color="auto"/>
              <w:left w:val="single" w:sz="4" w:space="0" w:color="auto"/>
              <w:bottom w:val="single" w:sz="4" w:space="0" w:color="auto"/>
              <w:right w:val="single" w:sz="4" w:space="0" w:color="auto"/>
            </w:tcBorders>
          </w:tcPr>
          <w:p w14:paraId="6491FCC7" w14:textId="77777777" w:rsidR="002E7900" w:rsidRPr="00EC0402" w:rsidRDefault="002E7900" w:rsidP="002E7900">
            <w:pPr>
              <w:spacing w:before="0"/>
              <w:rPr>
                <w:rFonts w:eastAsia="Arial" w:cs="Arial"/>
                <w:i/>
                <w:sz w:val="20"/>
                <w:szCs w:val="20"/>
              </w:rPr>
            </w:pPr>
            <w:r w:rsidRPr="00EC0402">
              <w:rPr>
                <w:rFonts w:eastAsia="Arial" w:cs="Arial"/>
                <w:i/>
                <w:sz w:val="20"/>
                <w:szCs w:val="20"/>
              </w:rPr>
              <w:t>The system must support internal interfaces with existing State of Nebraska systems as necessary during and after system implementation.</w:t>
            </w:r>
          </w:p>
          <w:p w14:paraId="4F9B59ED" w14:textId="77777777" w:rsidR="002E7900" w:rsidRPr="00EC0402" w:rsidRDefault="002E7900" w:rsidP="002E7900">
            <w:pPr>
              <w:spacing w:before="0"/>
              <w:rPr>
                <w:rFonts w:eastAsia="Arial" w:cs="Arial"/>
                <w:sz w:val="20"/>
                <w:szCs w:val="20"/>
              </w:rPr>
            </w:pPr>
          </w:p>
          <w:p w14:paraId="15D5A7B3" w14:textId="77777777" w:rsidR="002E7900" w:rsidRDefault="002E7900" w:rsidP="002E7900">
            <w:pPr>
              <w:spacing w:before="0"/>
              <w:rPr>
                <w:rFonts w:eastAsia="Arial" w:cs="Arial"/>
                <w:sz w:val="20"/>
                <w:szCs w:val="20"/>
              </w:rPr>
            </w:pPr>
            <w:r w:rsidRPr="00EC0402">
              <w:rPr>
                <w:rFonts w:eastAsia="Arial" w:cs="Arial"/>
                <w:sz w:val="20"/>
                <w:szCs w:val="20"/>
              </w:rPr>
              <w:t>For planning purposes, can the State provide a listing of existing State of Nebraska interfaces to be included during the implementation?</w:t>
            </w:r>
          </w:p>
          <w:p w14:paraId="408F4642" w14:textId="77777777" w:rsidR="002E7900" w:rsidRPr="00EC0402" w:rsidRDefault="002E7900" w:rsidP="002E7900">
            <w:pPr>
              <w:spacing w:before="0"/>
              <w:rPr>
                <w:rFonts w:eastAsia="Arial" w:cs="Arial"/>
                <w:sz w:val="20"/>
                <w:szCs w:val="20"/>
              </w:rPr>
            </w:pPr>
          </w:p>
        </w:tc>
        <w:tc>
          <w:tcPr>
            <w:tcW w:w="4748" w:type="dxa"/>
            <w:tcBorders>
              <w:top w:val="single" w:sz="12" w:space="0" w:color="auto"/>
              <w:left w:val="single" w:sz="4" w:space="0" w:color="auto"/>
              <w:bottom w:val="single" w:sz="12" w:space="0" w:color="auto"/>
              <w:right w:val="single" w:sz="4" w:space="0" w:color="auto"/>
            </w:tcBorders>
          </w:tcPr>
          <w:p w14:paraId="53872FB6" w14:textId="77777777" w:rsidR="002E7900" w:rsidRPr="00B27C7F" w:rsidRDefault="002E7900" w:rsidP="002E7900">
            <w:pPr>
              <w:spacing w:line="256" w:lineRule="auto"/>
              <w:rPr>
                <w:rFonts w:cs="Arial"/>
                <w:sz w:val="20"/>
                <w:szCs w:val="20"/>
              </w:rPr>
            </w:pPr>
            <w:r w:rsidRPr="00B27C7F">
              <w:rPr>
                <w:rFonts w:cs="Arial"/>
                <w:sz w:val="20"/>
                <w:szCs w:val="20"/>
              </w:rPr>
              <w:t>Nationwide Mortgage Licensing System – Data Download process</w:t>
            </w:r>
          </w:p>
          <w:p w14:paraId="2764180C" w14:textId="77777777" w:rsidR="002E7900" w:rsidRPr="00B27C7F" w:rsidRDefault="002E7900" w:rsidP="002E7900">
            <w:pPr>
              <w:spacing w:line="256" w:lineRule="auto"/>
              <w:rPr>
                <w:rFonts w:cs="Arial"/>
                <w:sz w:val="20"/>
                <w:szCs w:val="20"/>
              </w:rPr>
            </w:pPr>
            <w:r w:rsidRPr="00B27C7F">
              <w:rPr>
                <w:rFonts w:cs="Arial"/>
                <w:sz w:val="20"/>
                <w:szCs w:val="20"/>
              </w:rPr>
              <w:t>Blue Express (from ABD/BNY Mellon)</w:t>
            </w:r>
          </w:p>
          <w:p w14:paraId="043E3BE0" w14:textId="6FC908BA" w:rsidR="002E7900" w:rsidRPr="00B27C7F" w:rsidRDefault="002E7900" w:rsidP="002E7900">
            <w:pPr>
              <w:spacing w:line="256" w:lineRule="auto"/>
              <w:rPr>
                <w:rFonts w:cs="Arial"/>
                <w:sz w:val="20"/>
                <w:szCs w:val="20"/>
              </w:rPr>
            </w:pPr>
            <w:r w:rsidRPr="00B27C7F">
              <w:rPr>
                <w:rFonts w:cs="Arial"/>
                <w:sz w:val="20"/>
                <w:szCs w:val="20"/>
              </w:rPr>
              <w:t>FDIC Call Report and “SCOR” import files from FDIC Connect.</w:t>
            </w:r>
          </w:p>
        </w:tc>
      </w:tr>
      <w:tr w:rsidR="002E7900" w14:paraId="41DB2B85" w14:textId="77777777" w:rsidTr="002E7900">
        <w:tc>
          <w:tcPr>
            <w:tcW w:w="699" w:type="dxa"/>
            <w:shd w:val="clear" w:color="auto" w:fill="auto"/>
          </w:tcPr>
          <w:p w14:paraId="26CFA93A" w14:textId="77777777" w:rsidR="002E7900" w:rsidRPr="00EC0402" w:rsidRDefault="002E7900" w:rsidP="002E7900">
            <w:pPr>
              <w:pStyle w:val="Level1Body"/>
              <w:rPr>
                <w:rFonts w:cs="Arial"/>
                <w:sz w:val="20"/>
              </w:rPr>
            </w:pPr>
            <w:r w:rsidRPr="00EC0402">
              <w:rPr>
                <w:rFonts w:cs="Arial"/>
                <w:sz w:val="20"/>
              </w:rPr>
              <w:t>16.</w:t>
            </w:r>
          </w:p>
        </w:tc>
        <w:tc>
          <w:tcPr>
            <w:tcW w:w="1280" w:type="dxa"/>
            <w:tcBorders>
              <w:top w:val="single" w:sz="4" w:space="0" w:color="auto"/>
              <w:left w:val="single" w:sz="4" w:space="0" w:color="auto"/>
              <w:bottom w:val="single" w:sz="4" w:space="0" w:color="auto"/>
              <w:right w:val="single" w:sz="4" w:space="0" w:color="auto"/>
            </w:tcBorders>
          </w:tcPr>
          <w:p w14:paraId="079BEA85" w14:textId="77777777" w:rsidR="002E7900" w:rsidRPr="00EC0402" w:rsidRDefault="002E7900" w:rsidP="002E7900">
            <w:pPr>
              <w:spacing w:before="0"/>
              <w:jc w:val="center"/>
              <w:rPr>
                <w:rFonts w:eastAsia="Arial" w:cs="Arial"/>
                <w:sz w:val="20"/>
                <w:szCs w:val="20"/>
              </w:rPr>
            </w:pPr>
            <w:r w:rsidRPr="00EC0402">
              <w:rPr>
                <w:rFonts w:eastAsia="Arial" w:cs="Arial"/>
                <w:sz w:val="20"/>
                <w:szCs w:val="20"/>
              </w:rPr>
              <w:t>Attachment B – Common Services</w:t>
            </w:r>
          </w:p>
        </w:tc>
        <w:tc>
          <w:tcPr>
            <w:tcW w:w="915" w:type="dxa"/>
            <w:tcBorders>
              <w:top w:val="single" w:sz="4" w:space="0" w:color="auto"/>
              <w:left w:val="single" w:sz="4" w:space="0" w:color="auto"/>
              <w:bottom w:val="single" w:sz="4" w:space="0" w:color="auto"/>
              <w:right w:val="single" w:sz="4" w:space="0" w:color="auto"/>
            </w:tcBorders>
          </w:tcPr>
          <w:p w14:paraId="038098A2" w14:textId="77777777" w:rsidR="002E7900" w:rsidRPr="00EC0402" w:rsidRDefault="002E7900" w:rsidP="002E7900">
            <w:pPr>
              <w:spacing w:before="0"/>
              <w:jc w:val="center"/>
              <w:rPr>
                <w:rFonts w:eastAsia="Arial" w:cs="Arial"/>
                <w:sz w:val="20"/>
                <w:szCs w:val="20"/>
              </w:rPr>
            </w:pPr>
            <w:r w:rsidRPr="00EC0402">
              <w:rPr>
                <w:rFonts w:eastAsia="Arial" w:cs="Arial"/>
                <w:sz w:val="20"/>
                <w:szCs w:val="20"/>
              </w:rPr>
              <w:t>CO.1.b6</w:t>
            </w:r>
          </w:p>
        </w:tc>
        <w:tc>
          <w:tcPr>
            <w:tcW w:w="1708" w:type="dxa"/>
            <w:tcBorders>
              <w:top w:val="single" w:sz="4" w:space="0" w:color="auto"/>
              <w:left w:val="single" w:sz="4" w:space="0" w:color="auto"/>
              <w:bottom w:val="single" w:sz="4" w:space="0" w:color="auto"/>
              <w:right w:val="single" w:sz="4" w:space="0" w:color="auto"/>
            </w:tcBorders>
          </w:tcPr>
          <w:p w14:paraId="776C27AF" w14:textId="77777777" w:rsidR="002E7900" w:rsidRPr="00EC0402" w:rsidRDefault="002E7900" w:rsidP="002E7900">
            <w:pPr>
              <w:spacing w:before="0"/>
              <w:rPr>
                <w:rFonts w:eastAsia="Calibri" w:cs="Arial"/>
                <w:i/>
                <w:iCs/>
                <w:sz w:val="20"/>
                <w:szCs w:val="20"/>
              </w:rPr>
            </w:pPr>
            <w:r w:rsidRPr="00EC0402">
              <w:rPr>
                <w:rFonts w:eastAsia="Calibri" w:cs="Arial"/>
                <w:i/>
                <w:iCs/>
                <w:sz w:val="20"/>
                <w:szCs w:val="20"/>
              </w:rPr>
              <w:t xml:space="preserve">The system must be able to print an exact duplicate of a previously </w:t>
            </w:r>
            <w:r w:rsidRPr="00EC0402">
              <w:rPr>
                <w:rFonts w:eastAsia="Calibri" w:cs="Arial"/>
                <w:i/>
                <w:iCs/>
                <w:sz w:val="20"/>
                <w:szCs w:val="20"/>
              </w:rPr>
              <w:lastRenderedPageBreak/>
              <w:t>generated notice, bill, or other correspondence.</w:t>
            </w:r>
          </w:p>
          <w:p w14:paraId="0B3B648E" w14:textId="77777777" w:rsidR="002E7900" w:rsidRPr="00EC0402" w:rsidRDefault="002E7900" w:rsidP="002E7900">
            <w:pPr>
              <w:spacing w:before="0"/>
              <w:rPr>
                <w:rFonts w:eastAsia="Calibri" w:cs="Arial"/>
                <w:iCs/>
                <w:sz w:val="20"/>
                <w:szCs w:val="20"/>
              </w:rPr>
            </w:pPr>
          </w:p>
          <w:p w14:paraId="008D585B" w14:textId="77777777" w:rsidR="002E7900" w:rsidRDefault="002E7900" w:rsidP="002E7900">
            <w:pPr>
              <w:spacing w:before="0"/>
              <w:rPr>
                <w:rFonts w:eastAsia="Calibri" w:cs="Arial"/>
                <w:iCs/>
                <w:sz w:val="20"/>
                <w:szCs w:val="20"/>
              </w:rPr>
            </w:pPr>
            <w:r w:rsidRPr="00EC0402">
              <w:rPr>
                <w:rFonts w:eastAsia="Calibri" w:cs="Arial"/>
                <w:iCs/>
                <w:sz w:val="20"/>
                <w:szCs w:val="20"/>
              </w:rPr>
              <w:t>We interpret the requirement to be that a previously sent notice, bill, or correspondence can be resent (printed or emailed). Is our interpretation of the requirement correct?</w:t>
            </w:r>
          </w:p>
          <w:p w14:paraId="49835A73" w14:textId="77777777" w:rsidR="002E7900" w:rsidRPr="00EC0402" w:rsidRDefault="002E7900" w:rsidP="002E7900">
            <w:pPr>
              <w:spacing w:before="0"/>
              <w:rPr>
                <w:rFonts w:eastAsia="Calibri" w:cs="Arial"/>
                <w:iCs/>
                <w:sz w:val="20"/>
                <w:szCs w:val="20"/>
              </w:rPr>
            </w:pPr>
          </w:p>
        </w:tc>
        <w:tc>
          <w:tcPr>
            <w:tcW w:w="4748" w:type="dxa"/>
            <w:tcBorders>
              <w:top w:val="single" w:sz="12" w:space="0" w:color="auto"/>
              <w:left w:val="single" w:sz="4" w:space="0" w:color="auto"/>
              <w:bottom w:val="single" w:sz="12" w:space="0" w:color="auto"/>
              <w:right w:val="single" w:sz="4" w:space="0" w:color="auto"/>
            </w:tcBorders>
          </w:tcPr>
          <w:p w14:paraId="4F31BAE1" w14:textId="58201394" w:rsidR="002E7900" w:rsidRPr="00B27C7F" w:rsidRDefault="002E7900" w:rsidP="002E7900">
            <w:pPr>
              <w:spacing w:line="256" w:lineRule="auto"/>
              <w:rPr>
                <w:rFonts w:cs="Arial"/>
                <w:sz w:val="20"/>
                <w:szCs w:val="20"/>
              </w:rPr>
            </w:pPr>
            <w:r w:rsidRPr="00B27C7F">
              <w:rPr>
                <w:rFonts w:cs="Arial"/>
                <w:sz w:val="20"/>
                <w:szCs w:val="20"/>
              </w:rPr>
              <w:lastRenderedPageBreak/>
              <w:t>Not necessarily simply to resend, but recreated in general for other legal proceedings.</w:t>
            </w:r>
          </w:p>
        </w:tc>
      </w:tr>
      <w:tr w:rsidR="002E7900" w14:paraId="7CCC6769" w14:textId="77777777" w:rsidTr="002E7900">
        <w:tc>
          <w:tcPr>
            <w:tcW w:w="699" w:type="dxa"/>
            <w:shd w:val="clear" w:color="auto" w:fill="auto"/>
          </w:tcPr>
          <w:p w14:paraId="102168BB" w14:textId="77777777" w:rsidR="002E7900" w:rsidRPr="00EC0402" w:rsidRDefault="002E7900" w:rsidP="002E7900">
            <w:pPr>
              <w:pStyle w:val="Level1Body"/>
              <w:rPr>
                <w:rFonts w:cs="Arial"/>
                <w:sz w:val="20"/>
              </w:rPr>
            </w:pPr>
            <w:r w:rsidRPr="00EC0402">
              <w:rPr>
                <w:rFonts w:cs="Arial"/>
                <w:sz w:val="20"/>
              </w:rPr>
              <w:t>17.</w:t>
            </w:r>
          </w:p>
        </w:tc>
        <w:tc>
          <w:tcPr>
            <w:tcW w:w="1280" w:type="dxa"/>
            <w:tcBorders>
              <w:top w:val="single" w:sz="4" w:space="0" w:color="auto"/>
              <w:left w:val="single" w:sz="4" w:space="0" w:color="auto"/>
              <w:bottom w:val="single" w:sz="4" w:space="0" w:color="auto"/>
              <w:right w:val="single" w:sz="4" w:space="0" w:color="auto"/>
            </w:tcBorders>
          </w:tcPr>
          <w:p w14:paraId="6CBB987C" w14:textId="77777777" w:rsidR="002E7900" w:rsidRPr="00EC0402" w:rsidRDefault="002E7900" w:rsidP="002E7900">
            <w:pPr>
              <w:spacing w:before="0"/>
              <w:jc w:val="center"/>
              <w:rPr>
                <w:rFonts w:eastAsia="Arial" w:cs="Arial"/>
                <w:sz w:val="20"/>
                <w:szCs w:val="20"/>
              </w:rPr>
            </w:pPr>
            <w:r w:rsidRPr="00EC0402">
              <w:rPr>
                <w:rFonts w:eastAsia="Arial" w:cs="Arial"/>
                <w:sz w:val="20"/>
                <w:szCs w:val="20"/>
              </w:rPr>
              <w:t>Attachment B – Common Services</w:t>
            </w:r>
          </w:p>
        </w:tc>
        <w:tc>
          <w:tcPr>
            <w:tcW w:w="915" w:type="dxa"/>
            <w:tcBorders>
              <w:top w:val="single" w:sz="4" w:space="0" w:color="auto"/>
              <w:left w:val="single" w:sz="4" w:space="0" w:color="auto"/>
              <w:bottom w:val="single" w:sz="4" w:space="0" w:color="auto"/>
              <w:right w:val="single" w:sz="4" w:space="0" w:color="auto"/>
            </w:tcBorders>
          </w:tcPr>
          <w:p w14:paraId="73D5C2FB" w14:textId="77777777" w:rsidR="002E7900" w:rsidRPr="00EC0402" w:rsidRDefault="002E7900" w:rsidP="002E7900">
            <w:pPr>
              <w:spacing w:before="0"/>
              <w:jc w:val="center"/>
              <w:rPr>
                <w:rFonts w:eastAsia="Arial" w:cs="Arial"/>
                <w:sz w:val="20"/>
                <w:szCs w:val="20"/>
              </w:rPr>
            </w:pPr>
            <w:r w:rsidRPr="00EC0402">
              <w:rPr>
                <w:rFonts w:eastAsia="Arial" w:cs="Arial"/>
                <w:sz w:val="20"/>
                <w:szCs w:val="20"/>
              </w:rPr>
              <w:t>CO.1.b10</w:t>
            </w:r>
          </w:p>
        </w:tc>
        <w:tc>
          <w:tcPr>
            <w:tcW w:w="1708" w:type="dxa"/>
            <w:tcBorders>
              <w:top w:val="single" w:sz="4" w:space="0" w:color="auto"/>
              <w:left w:val="single" w:sz="4" w:space="0" w:color="auto"/>
              <w:bottom w:val="single" w:sz="4" w:space="0" w:color="auto"/>
              <w:right w:val="single" w:sz="4" w:space="0" w:color="auto"/>
            </w:tcBorders>
          </w:tcPr>
          <w:p w14:paraId="6AA613C9" w14:textId="77777777" w:rsidR="002E7900" w:rsidRPr="00EC0402" w:rsidRDefault="002E7900" w:rsidP="002E7900">
            <w:pPr>
              <w:spacing w:before="0"/>
              <w:rPr>
                <w:rFonts w:eastAsia="Calibri" w:cs="Arial"/>
                <w:i/>
                <w:iCs/>
                <w:sz w:val="20"/>
                <w:szCs w:val="20"/>
              </w:rPr>
            </w:pPr>
            <w:r w:rsidRPr="00EC0402">
              <w:rPr>
                <w:rFonts w:eastAsia="Calibri" w:cs="Arial"/>
                <w:i/>
                <w:iCs/>
                <w:sz w:val="20"/>
                <w:szCs w:val="20"/>
              </w:rPr>
              <w:t>The system must be able to generate and support the mailing process for correspondence, including the DAS Print Shop.</w:t>
            </w:r>
          </w:p>
          <w:p w14:paraId="005208EC" w14:textId="77777777" w:rsidR="002E7900" w:rsidRPr="00EC0402" w:rsidRDefault="002E7900" w:rsidP="002E7900">
            <w:pPr>
              <w:spacing w:before="0"/>
              <w:rPr>
                <w:rFonts w:eastAsia="Calibri" w:cs="Arial"/>
                <w:iCs/>
                <w:sz w:val="20"/>
                <w:szCs w:val="20"/>
              </w:rPr>
            </w:pPr>
          </w:p>
          <w:p w14:paraId="662D05B9" w14:textId="77777777" w:rsidR="002E7900" w:rsidRDefault="002E7900" w:rsidP="002E7900">
            <w:pPr>
              <w:spacing w:before="0"/>
              <w:rPr>
                <w:rFonts w:eastAsia="Calibri" w:cs="Arial"/>
                <w:iCs/>
                <w:sz w:val="20"/>
                <w:szCs w:val="20"/>
              </w:rPr>
            </w:pPr>
            <w:r w:rsidRPr="00EC0402">
              <w:rPr>
                <w:rFonts w:eastAsia="Calibri" w:cs="Arial"/>
                <w:iCs/>
                <w:sz w:val="20"/>
                <w:szCs w:val="20"/>
              </w:rPr>
              <w:t>Can the State provide a description of the mailing process that this requirement is requesting to be supported?</w:t>
            </w:r>
          </w:p>
          <w:p w14:paraId="684168B1" w14:textId="77777777" w:rsidR="002E7900" w:rsidRPr="00EC0402" w:rsidRDefault="002E7900" w:rsidP="002E7900">
            <w:pPr>
              <w:spacing w:before="0"/>
              <w:rPr>
                <w:rFonts w:eastAsia="Calibri" w:cs="Arial"/>
                <w:iCs/>
                <w:sz w:val="20"/>
                <w:szCs w:val="20"/>
              </w:rPr>
            </w:pPr>
          </w:p>
        </w:tc>
        <w:tc>
          <w:tcPr>
            <w:tcW w:w="4748" w:type="dxa"/>
            <w:tcBorders>
              <w:top w:val="single" w:sz="12" w:space="0" w:color="auto"/>
              <w:left w:val="single" w:sz="4" w:space="0" w:color="auto"/>
              <w:bottom w:val="single" w:sz="12" w:space="0" w:color="auto"/>
              <w:right w:val="single" w:sz="4" w:space="0" w:color="auto"/>
            </w:tcBorders>
          </w:tcPr>
          <w:p w14:paraId="305A3867" w14:textId="77777777" w:rsidR="002E7900" w:rsidRPr="00B27C7F" w:rsidRDefault="002E7900" w:rsidP="002E7900">
            <w:pPr>
              <w:spacing w:line="256" w:lineRule="auto"/>
              <w:rPr>
                <w:rFonts w:cs="Arial"/>
                <w:sz w:val="20"/>
                <w:szCs w:val="20"/>
              </w:rPr>
            </w:pPr>
            <w:r w:rsidRPr="00B27C7F">
              <w:rPr>
                <w:rFonts w:cs="Arial"/>
                <w:sz w:val="20"/>
                <w:szCs w:val="20"/>
              </w:rPr>
              <w:t xml:space="preserve">Either one of two methods are required: 1) An sequential (based on the print batch and not necessarily document generation) 6 character integer with leading zeroes printed in non-serif format vertically-oriented next to the address block of any letter or mailing. 2) </w:t>
            </w:r>
            <w:proofErr w:type="gramStart"/>
            <w:r w:rsidRPr="00B27C7F">
              <w:rPr>
                <w:rFonts w:cs="Arial"/>
                <w:sz w:val="20"/>
                <w:szCs w:val="20"/>
              </w:rPr>
              <w:t>a</w:t>
            </w:r>
            <w:proofErr w:type="gramEnd"/>
            <w:r w:rsidRPr="00B27C7F">
              <w:rPr>
                <w:rFonts w:cs="Arial"/>
                <w:sz w:val="20"/>
                <w:szCs w:val="20"/>
              </w:rPr>
              <w:t xml:space="preserve"> 2D QR code representing the same numeric system as in option 1 located next to the address block.</w:t>
            </w:r>
          </w:p>
          <w:p w14:paraId="103282B1" w14:textId="77777777" w:rsidR="002E7900" w:rsidRPr="00B27C7F" w:rsidRDefault="002E7900" w:rsidP="002E7900">
            <w:pPr>
              <w:spacing w:line="256" w:lineRule="auto"/>
              <w:rPr>
                <w:rFonts w:cs="Arial"/>
                <w:sz w:val="20"/>
                <w:szCs w:val="20"/>
              </w:rPr>
            </w:pPr>
            <w:r w:rsidRPr="00B27C7F">
              <w:rPr>
                <w:rFonts w:cs="Arial"/>
                <w:sz w:val="20"/>
                <w:szCs w:val="20"/>
              </w:rPr>
              <w:t>Additional requirements are necessary for multi-page documents to identify the beginning and end of each individual mailing.</w:t>
            </w:r>
          </w:p>
        </w:tc>
      </w:tr>
      <w:tr w:rsidR="002E7900" w14:paraId="693FF3DE" w14:textId="77777777" w:rsidTr="002E7900">
        <w:tc>
          <w:tcPr>
            <w:tcW w:w="699" w:type="dxa"/>
            <w:shd w:val="clear" w:color="auto" w:fill="auto"/>
          </w:tcPr>
          <w:p w14:paraId="48A8204E" w14:textId="77777777" w:rsidR="002E7900" w:rsidRPr="00EC0402" w:rsidRDefault="002E7900" w:rsidP="002E7900">
            <w:pPr>
              <w:pStyle w:val="Level1Body"/>
              <w:rPr>
                <w:rFonts w:cs="Arial"/>
                <w:sz w:val="20"/>
              </w:rPr>
            </w:pPr>
            <w:r w:rsidRPr="00EC0402">
              <w:rPr>
                <w:rFonts w:cs="Arial"/>
                <w:sz w:val="20"/>
              </w:rPr>
              <w:t>18.</w:t>
            </w:r>
          </w:p>
        </w:tc>
        <w:tc>
          <w:tcPr>
            <w:tcW w:w="1280" w:type="dxa"/>
            <w:tcBorders>
              <w:top w:val="single" w:sz="4" w:space="0" w:color="auto"/>
              <w:left w:val="single" w:sz="4" w:space="0" w:color="auto"/>
              <w:bottom w:val="single" w:sz="4" w:space="0" w:color="auto"/>
              <w:right w:val="single" w:sz="4" w:space="0" w:color="auto"/>
            </w:tcBorders>
          </w:tcPr>
          <w:p w14:paraId="74EC1F3C" w14:textId="77777777" w:rsidR="002E7900" w:rsidRPr="00EC0402" w:rsidRDefault="002E7900" w:rsidP="002E7900">
            <w:pPr>
              <w:spacing w:before="0"/>
              <w:jc w:val="center"/>
              <w:rPr>
                <w:rFonts w:eastAsia="Arial" w:cs="Arial"/>
                <w:sz w:val="20"/>
                <w:szCs w:val="20"/>
              </w:rPr>
            </w:pPr>
            <w:r w:rsidRPr="00EC0402">
              <w:rPr>
                <w:rFonts w:eastAsia="Arial" w:cs="Arial"/>
                <w:sz w:val="20"/>
                <w:szCs w:val="20"/>
              </w:rPr>
              <w:t>Attachment B – Common Services</w:t>
            </w:r>
          </w:p>
        </w:tc>
        <w:tc>
          <w:tcPr>
            <w:tcW w:w="915" w:type="dxa"/>
            <w:tcBorders>
              <w:top w:val="single" w:sz="4" w:space="0" w:color="auto"/>
              <w:left w:val="single" w:sz="4" w:space="0" w:color="auto"/>
              <w:bottom w:val="single" w:sz="4" w:space="0" w:color="auto"/>
              <w:right w:val="single" w:sz="4" w:space="0" w:color="auto"/>
            </w:tcBorders>
          </w:tcPr>
          <w:p w14:paraId="217724E7" w14:textId="77777777" w:rsidR="002E7900" w:rsidRPr="00EC0402" w:rsidRDefault="002E7900" w:rsidP="002E7900">
            <w:pPr>
              <w:spacing w:before="0"/>
              <w:jc w:val="center"/>
              <w:rPr>
                <w:rFonts w:eastAsia="Arial" w:cs="Arial"/>
                <w:sz w:val="20"/>
                <w:szCs w:val="20"/>
              </w:rPr>
            </w:pPr>
            <w:r w:rsidRPr="00EC0402">
              <w:rPr>
                <w:rFonts w:eastAsia="Arial" w:cs="Arial"/>
                <w:sz w:val="20"/>
                <w:szCs w:val="20"/>
              </w:rPr>
              <w:t>CO.2.a11</w:t>
            </w:r>
          </w:p>
        </w:tc>
        <w:tc>
          <w:tcPr>
            <w:tcW w:w="1708" w:type="dxa"/>
            <w:tcBorders>
              <w:top w:val="single" w:sz="4" w:space="0" w:color="auto"/>
              <w:left w:val="single" w:sz="4" w:space="0" w:color="auto"/>
              <w:bottom w:val="single" w:sz="4" w:space="0" w:color="auto"/>
              <w:right w:val="single" w:sz="4" w:space="0" w:color="auto"/>
            </w:tcBorders>
          </w:tcPr>
          <w:p w14:paraId="72CF7F2B" w14:textId="77777777" w:rsidR="002E7900" w:rsidRPr="00EC0402" w:rsidRDefault="002E7900" w:rsidP="002E7900">
            <w:pPr>
              <w:spacing w:before="0"/>
              <w:rPr>
                <w:rFonts w:eastAsia="Calibri" w:cs="Arial"/>
                <w:iCs/>
                <w:sz w:val="20"/>
                <w:szCs w:val="20"/>
              </w:rPr>
            </w:pPr>
            <w:r w:rsidRPr="00EC0402">
              <w:rPr>
                <w:rFonts w:eastAsia="Calibri" w:cs="Arial"/>
                <w:i/>
                <w:iCs/>
                <w:sz w:val="20"/>
                <w:szCs w:val="20"/>
              </w:rPr>
              <w:t>The system must be able to send output reports from the production application or the reporting database to offline printing at DAS print shop.</w:t>
            </w:r>
          </w:p>
          <w:p w14:paraId="1D4E78E1" w14:textId="77777777" w:rsidR="002E7900" w:rsidRPr="00EC0402" w:rsidRDefault="002E7900" w:rsidP="002E7900">
            <w:pPr>
              <w:spacing w:before="0"/>
              <w:rPr>
                <w:rFonts w:eastAsia="Calibri" w:cs="Arial"/>
                <w:iCs/>
                <w:sz w:val="20"/>
                <w:szCs w:val="20"/>
              </w:rPr>
            </w:pPr>
          </w:p>
          <w:p w14:paraId="668004B6" w14:textId="77777777" w:rsidR="002E7900" w:rsidRPr="00EC0402" w:rsidRDefault="002E7900" w:rsidP="002E7900">
            <w:pPr>
              <w:spacing w:before="0"/>
              <w:rPr>
                <w:rFonts w:eastAsia="Calibri" w:cs="Arial"/>
                <w:iCs/>
                <w:sz w:val="20"/>
                <w:szCs w:val="20"/>
              </w:rPr>
            </w:pPr>
            <w:r w:rsidRPr="00EC0402">
              <w:rPr>
                <w:rFonts w:eastAsia="Calibri" w:cs="Arial"/>
                <w:iCs/>
                <w:sz w:val="20"/>
                <w:szCs w:val="20"/>
              </w:rPr>
              <w:t xml:space="preserve">Our interpretation of this requirement is that reports can be exported to a file that can </w:t>
            </w:r>
            <w:r w:rsidRPr="00EC0402">
              <w:rPr>
                <w:rFonts w:eastAsia="Calibri" w:cs="Arial"/>
                <w:iCs/>
                <w:sz w:val="20"/>
                <w:szCs w:val="20"/>
              </w:rPr>
              <w:lastRenderedPageBreak/>
              <w:t>be sent externally to be printed. Is our interpretation correct?</w:t>
            </w:r>
          </w:p>
        </w:tc>
        <w:tc>
          <w:tcPr>
            <w:tcW w:w="4748" w:type="dxa"/>
            <w:tcBorders>
              <w:top w:val="single" w:sz="12" w:space="0" w:color="auto"/>
              <w:left w:val="single" w:sz="4" w:space="0" w:color="auto"/>
              <w:bottom w:val="single" w:sz="12" w:space="0" w:color="auto"/>
              <w:right w:val="single" w:sz="4" w:space="0" w:color="auto"/>
            </w:tcBorders>
          </w:tcPr>
          <w:p w14:paraId="5841A411" w14:textId="16878C97" w:rsidR="002E7900" w:rsidRPr="00B27C7F" w:rsidRDefault="002E7900" w:rsidP="002E7900">
            <w:pPr>
              <w:tabs>
                <w:tab w:val="left" w:pos="1350"/>
              </w:tabs>
              <w:spacing w:line="256" w:lineRule="auto"/>
              <w:rPr>
                <w:rFonts w:cs="Arial"/>
                <w:sz w:val="20"/>
                <w:szCs w:val="20"/>
                <w:highlight w:val="yellow"/>
              </w:rPr>
            </w:pPr>
            <w:r w:rsidRPr="00B27C7F">
              <w:rPr>
                <w:rFonts w:cs="Arial"/>
                <w:sz w:val="20"/>
                <w:szCs w:val="20"/>
              </w:rPr>
              <w:lastRenderedPageBreak/>
              <w:t>Please see response to Question #17. Additionally, the reports or mailings must be able to be grouped or aggregated into a single document before being printed externally, as required.</w:t>
            </w:r>
          </w:p>
        </w:tc>
      </w:tr>
      <w:tr w:rsidR="002E7900" w14:paraId="7230F9C0" w14:textId="77777777" w:rsidTr="002E7900">
        <w:tc>
          <w:tcPr>
            <w:tcW w:w="699" w:type="dxa"/>
            <w:shd w:val="clear" w:color="auto" w:fill="auto"/>
          </w:tcPr>
          <w:p w14:paraId="557B87BB" w14:textId="77777777" w:rsidR="002E7900" w:rsidRPr="00EC0402" w:rsidRDefault="002E7900" w:rsidP="002E7900">
            <w:pPr>
              <w:pStyle w:val="Level1Body"/>
              <w:rPr>
                <w:rFonts w:cs="Arial"/>
                <w:sz w:val="20"/>
              </w:rPr>
            </w:pPr>
            <w:r>
              <w:rPr>
                <w:rFonts w:cs="Arial"/>
                <w:sz w:val="20"/>
              </w:rPr>
              <w:t>19.</w:t>
            </w:r>
          </w:p>
        </w:tc>
        <w:tc>
          <w:tcPr>
            <w:tcW w:w="1280" w:type="dxa"/>
            <w:tcBorders>
              <w:top w:val="single" w:sz="4" w:space="0" w:color="auto"/>
              <w:left w:val="nil"/>
              <w:bottom w:val="single" w:sz="4" w:space="0" w:color="auto"/>
              <w:right w:val="single" w:sz="4" w:space="0" w:color="auto"/>
            </w:tcBorders>
            <w:shd w:val="clear" w:color="auto" w:fill="auto"/>
          </w:tcPr>
          <w:p w14:paraId="7F12E2FA" w14:textId="77777777" w:rsidR="002E7900" w:rsidRPr="00EC0402" w:rsidRDefault="002E7900" w:rsidP="002E7900">
            <w:pPr>
              <w:spacing w:before="0"/>
              <w:jc w:val="center"/>
              <w:rPr>
                <w:rFonts w:cs="Arial"/>
                <w:color w:val="000000"/>
                <w:sz w:val="20"/>
                <w:szCs w:val="20"/>
              </w:rPr>
            </w:pPr>
            <w:r w:rsidRPr="00EC0402">
              <w:rPr>
                <w:rFonts w:cs="Arial"/>
                <w:color w:val="000000"/>
                <w:sz w:val="20"/>
                <w:szCs w:val="20"/>
              </w:rPr>
              <w:t>V.A. Project Overview</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129A8D0E" w14:textId="77777777" w:rsidR="002E7900" w:rsidRPr="00EC0402" w:rsidRDefault="002E7900" w:rsidP="002E7900">
            <w:pPr>
              <w:spacing w:before="0"/>
              <w:jc w:val="center"/>
              <w:rPr>
                <w:rFonts w:cs="Arial"/>
                <w:color w:val="000000"/>
                <w:sz w:val="20"/>
                <w:szCs w:val="20"/>
              </w:rPr>
            </w:pPr>
            <w:r w:rsidRPr="00EC0402">
              <w:rPr>
                <w:rFonts w:cs="Arial"/>
                <w:color w:val="000000"/>
                <w:sz w:val="20"/>
                <w:szCs w:val="20"/>
              </w:rPr>
              <w:t>pg. 26</w:t>
            </w:r>
          </w:p>
        </w:tc>
        <w:tc>
          <w:tcPr>
            <w:tcW w:w="1708" w:type="dxa"/>
            <w:tcBorders>
              <w:top w:val="single" w:sz="4" w:space="0" w:color="auto"/>
              <w:left w:val="single" w:sz="4" w:space="0" w:color="auto"/>
              <w:bottom w:val="single" w:sz="4" w:space="0" w:color="auto"/>
              <w:right w:val="nil"/>
            </w:tcBorders>
            <w:shd w:val="clear" w:color="auto" w:fill="auto"/>
            <w:vAlign w:val="center"/>
          </w:tcPr>
          <w:p w14:paraId="4E220BDB" w14:textId="77777777" w:rsidR="002E7900" w:rsidRPr="00EC0402" w:rsidRDefault="002E7900" w:rsidP="002E7900">
            <w:pPr>
              <w:spacing w:before="0"/>
              <w:rPr>
                <w:rFonts w:cs="Arial"/>
                <w:color w:val="000000"/>
                <w:sz w:val="20"/>
                <w:szCs w:val="20"/>
              </w:rPr>
            </w:pPr>
            <w:r w:rsidRPr="00EC0402">
              <w:rPr>
                <w:rFonts w:cs="Arial"/>
                <w:color w:val="000000"/>
                <w:sz w:val="20"/>
                <w:szCs w:val="20"/>
              </w:rPr>
              <w:t>Referring to "COTS" Product. Is the DOB willing to consider a software platform that will be customized to specifications provided in Attachment B?</w:t>
            </w:r>
          </w:p>
        </w:tc>
        <w:tc>
          <w:tcPr>
            <w:tcW w:w="4748" w:type="dxa"/>
            <w:shd w:val="clear" w:color="auto" w:fill="auto"/>
          </w:tcPr>
          <w:p w14:paraId="0B2DAC20" w14:textId="77777777" w:rsidR="002E7900" w:rsidRPr="00B27C7F" w:rsidRDefault="002E7900" w:rsidP="002E7900">
            <w:pPr>
              <w:pStyle w:val="Level1Body"/>
              <w:rPr>
                <w:rFonts w:cs="Arial"/>
                <w:sz w:val="20"/>
              </w:rPr>
            </w:pPr>
            <w:r w:rsidRPr="00B27C7F">
              <w:rPr>
                <w:rFonts w:cs="Arial"/>
                <w:sz w:val="20"/>
              </w:rPr>
              <w:t>The “COTS” requirement represents the department’s need to find a partner that has already delivered a system with these components for another state regulator and therefore will not need to develop completely custom software to meet these requirements.</w:t>
            </w:r>
          </w:p>
        </w:tc>
      </w:tr>
      <w:tr w:rsidR="002E7900" w14:paraId="23AD2B02" w14:textId="77777777" w:rsidTr="002E7900">
        <w:tc>
          <w:tcPr>
            <w:tcW w:w="699" w:type="dxa"/>
            <w:shd w:val="clear" w:color="auto" w:fill="auto"/>
          </w:tcPr>
          <w:p w14:paraId="5BEA2872" w14:textId="77777777" w:rsidR="002E7900" w:rsidRPr="00EC0402" w:rsidRDefault="002E7900" w:rsidP="002E7900">
            <w:pPr>
              <w:pStyle w:val="Level1Body"/>
              <w:rPr>
                <w:rFonts w:cs="Arial"/>
                <w:sz w:val="20"/>
              </w:rPr>
            </w:pPr>
            <w:r>
              <w:rPr>
                <w:rFonts w:cs="Arial"/>
                <w:sz w:val="20"/>
              </w:rPr>
              <w:t>20.</w:t>
            </w:r>
          </w:p>
        </w:tc>
        <w:tc>
          <w:tcPr>
            <w:tcW w:w="1280" w:type="dxa"/>
            <w:tcBorders>
              <w:top w:val="single" w:sz="4" w:space="0" w:color="auto"/>
              <w:left w:val="nil"/>
              <w:bottom w:val="single" w:sz="4" w:space="0" w:color="auto"/>
              <w:right w:val="single" w:sz="4" w:space="0" w:color="auto"/>
            </w:tcBorders>
            <w:shd w:val="clear" w:color="auto" w:fill="auto"/>
          </w:tcPr>
          <w:p w14:paraId="411E7442" w14:textId="77777777" w:rsidR="002E7900" w:rsidRPr="00EC0402" w:rsidRDefault="002E7900" w:rsidP="002E7900">
            <w:pPr>
              <w:spacing w:before="0"/>
              <w:jc w:val="center"/>
              <w:rPr>
                <w:rFonts w:cs="Arial"/>
                <w:color w:val="000000"/>
                <w:sz w:val="20"/>
                <w:szCs w:val="20"/>
              </w:rPr>
            </w:pPr>
            <w:r w:rsidRPr="00EC0402">
              <w:rPr>
                <w:rFonts w:cs="Arial"/>
                <w:color w:val="000000"/>
                <w:sz w:val="20"/>
                <w:szCs w:val="20"/>
              </w:rPr>
              <w:t>V.B. Paragraph 1</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85ECF75" w14:textId="77777777" w:rsidR="002E7900" w:rsidRPr="00EC0402" w:rsidRDefault="002E7900" w:rsidP="002E7900">
            <w:pPr>
              <w:spacing w:before="0"/>
              <w:jc w:val="center"/>
              <w:rPr>
                <w:rFonts w:cs="Arial"/>
                <w:color w:val="000000"/>
                <w:sz w:val="20"/>
                <w:szCs w:val="20"/>
              </w:rPr>
            </w:pPr>
            <w:r w:rsidRPr="00EC0402">
              <w:rPr>
                <w:rFonts w:cs="Arial"/>
                <w:color w:val="000000"/>
                <w:sz w:val="20"/>
                <w:szCs w:val="20"/>
              </w:rPr>
              <w:t>pg. 26</w:t>
            </w:r>
          </w:p>
        </w:tc>
        <w:tc>
          <w:tcPr>
            <w:tcW w:w="1708" w:type="dxa"/>
            <w:tcBorders>
              <w:top w:val="single" w:sz="4" w:space="0" w:color="auto"/>
              <w:left w:val="single" w:sz="4" w:space="0" w:color="auto"/>
              <w:bottom w:val="single" w:sz="4" w:space="0" w:color="auto"/>
              <w:right w:val="nil"/>
            </w:tcBorders>
            <w:shd w:val="clear" w:color="auto" w:fill="auto"/>
            <w:vAlign w:val="center"/>
          </w:tcPr>
          <w:p w14:paraId="7849A048" w14:textId="77777777" w:rsidR="002E7900" w:rsidRPr="00EC0402" w:rsidRDefault="002E7900" w:rsidP="002E7900">
            <w:pPr>
              <w:spacing w:before="0"/>
              <w:rPr>
                <w:rFonts w:cs="Arial"/>
                <w:color w:val="000000"/>
                <w:sz w:val="20"/>
                <w:szCs w:val="20"/>
              </w:rPr>
            </w:pPr>
            <w:r w:rsidRPr="00EC0402">
              <w:rPr>
                <w:rFonts w:cs="Arial"/>
                <w:color w:val="000000"/>
                <w:sz w:val="20"/>
                <w:szCs w:val="20"/>
              </w:rPr>
              <w:t>Do mobile users access the system via a native Android/iOS application or via a website?</w:t>
            </w:r>
          </w:p>
        </w:tc>
        <w:tc>
          <w:tcPr>
            <w:tcW w:w="4748" w:type="dxa"/>
            <w:shd w:val="clear" w:color="auto" w:fill="auto"/>
          </w:tcPr>
          <w:p w14:paraId="3B96CFC2" w14:textId="77777777" w:rsidR="002E7900" w:rsidRPr="00B27C7F" w:rsidRDefault="002E7900" w:rsidP="002E7900">
            <w:pPr>
              <w:pStyle w:val="Level1Body"/>
              <w:rPr>
                <w:rFonts w:cs="Arial"/>
                <w:sz w:val="20"/>
              </w:rPr>
            </w:pPr>
            <w:r w:rsidRPr="00B27C7F">
              <w:rPr>
                <w:rFonts w:cs="Arial"/>
                <w:sz w:val="20"/>
              </w:rPr>
              <w:t>A mobile application is not required. Internal users will be able to access the system via desktop or laptop. External interactions would be via web portal which must meet 501 compliance per NITC standards and should leverage modern website development methods and tools such as HTML5.</w:t>
            </w:r>
          </w:p>
        </w:tc>
      </w:tr>
      <w:tr w:rsidR="002E7900" w14:paraId="7B1CE49C" w14:textId="77777777" w:rsidTr="002E7900">
        <w:tc>
          <w:tcPr>
            <w:tcW w:w="699" w:type="dxa"/>
            <w:shd w:val="clear" w:color="auto" w:fill="auto"/>
          </w:tcPr>
          <w:p w14:paraId="4557A3EC" w14:textId="77777777" w:rsidR="002E7900" w:rsidRPr="00EC0402" w:rsidRDefault="002E7900" w:rsidP="002E7900">
            <w:pPr>
              <w:pStyle w:val="Level1Body"/>
              <w:rPr>
                <w:rFonts w:cs="Arial"/>
                <w:sz w:val="20"/>
              </w:rPr>
            </w:pPr>
            <w:r>
              <w:rPr>
                <w:rFonts w:cs="Arial"/>
                <w:sz w:val="20"/>
              </w:rPr>
              <w:t>21</w:t>
            </w:r>
            <w:r w:rsidRPr="00EC0402">
              <w:rPr>
                <w:rFonts w:cs="Arial"/>
                <w:sz w:val="20"/>
              </w:rPr>
              <w:t>.</w:t>
            </w:r>
          </w:p>
        </w:tc>
        <w:tc>
          <w:tcPr>
            <w:tcW w:w="1280" w:type="dxa"/>
            <w:tcBorders>
              <w:top w:val="single" w:sz="4" w:space="0" w:color="auto"/>
              <w:left w:val="nil"/>
              <w:bottom w:val="single" w:sz="4" w:space="0" w:color="auto"/>
              <w:right w:val="single" w:sz="4" w:space="0" w:color="auto"/>
            </w:tcBorders>
            <w:shd w:val="clear" w:color="auto" w:fill="auto"/>
          </w:tcPr>
          <w:p w14:paraId="4E38776A" w14:textId="77777777" w:rsidR="002E7900" w:rsidRPr="00EC0402" w:rsidRDefault="002E7900" w:rsidP="002E7900">
            <w:pPr>
              <w:spacing w:before="0"/>
              <w:jc w:val="center"/>
              <w:rPr>
                <w:rFonts w:cs="Arial"/>
                <w:color w:val="000000"/>
                <w:sz w:val="20"/>
                <w:szCs w:val="20"/>
              </w:rPr>
            </w:pPr>
            <w:r w:rsidRPr="00EC0402">
              <w:rPr>
                <w:rFonts w:cs="Arial"/>
                <w:color w:val="000000"/>
                <w:sz w:val="20"/>
                <w:szCs w:val="20"/>
              </w:rPr>
              <w:t>V.B. Paragraph 2</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6749FFD0" w14:textId="77777777" w:rsidR="002E7900" w:rsidRPr="00EC0402" w:rsidRDefault="002E7900" w:rsidP="002E7900">
            <w:pPr>
              <w:spacing w:before="0"/>
              <w:jc w:val="center"/>
              <w:rPr>
                <w:rFonts w:cs="Arial"/>
                <w:color w:val="000000"/>
                <w:sz w:val="20"/>
                <w:szCs w:val="20"/>
              </w:rPr>
            </w:pPr>
            <w:r w:rsidRPr="00EC0402">
              <w:rPr>
                <w:rFonts w:cs="Arial"/>
                <w:color w:val="000000"/>
                <w:sz w:val="20"/>
                <w:szCs w:val="20"/>
              </w:rPr>
              <w:t>pg. 26</w:t>
            </w:r>
          </w:p>
        </w:tc>
        <w:tc>
          <w:tcPr>
            <w:tcW w:w="1708" w:type="dxa"/>
            <w:tcBorders>
              <w:top w:val="single" w:sz="4" w:space="0" w:color="auto"/>
              <w:left w:val="single" w:sz="4" w:space="0" w:color="auto"/>
              <w:bottom w:val="single" w:sz="4" w:space="0" w:color="auto"/>
              <w:right w:val="nil"/>
            </w:tcBorders>
            <w:shd w:val="clear" w:color="auto" w:fill="auto"/>
            <w:vAlign w:val="center"/>
          </w:tcPr>
          <w:p w14:paraId="1CE7B464" w14:textId="77777777" w:rsidR="002E7900" w:rsidRPr="00EC0402" w:rsidRDefault="002E7900" w:rsidP="002E7900">
            <w:pPr>
              <w:spacing w:before="0"/>
              <w:rPr>
                <w:rFonts w:cs="Arial"/>
                <w:color w:val="000000"/>
                <w:sz w:val="20"/>
                <w:szCs w:val="20"/>
              </w:rPr>
            </w:pPr>
            <w:r w:rsidRPr="00EC0402">
              <w:rPr>
                <w:rFonts w:cs="Arial"/>
                <w:color w:val="000000"/>
                <w:sz w:val="20"/>
                <w:szCs w:val="20"/>
              </w:rPr>
              <w:t>Can you please describe the data that will be uploaded to the system?</w:t>
            </w:r>
          </w:p>
        </w:tc>
        <w:tc>
          <w:tcPr>
            <w:tcW w:w="4748" w:type="dxa"/>
            <w:shd w:val="clear" w:color="auto" w:fill="auto"/>
          </w:tcPr>
          <w:p w14:paraId="00003467" w14:textId="77777777" w:rsidR="002E7900" w:rsidRPr="00B27C7F" w:rsidRDefault="002E7900" w:rsidP="002E7900">
            <w:pPr>
              <w:pStyle w:val="Level1Body"/>
              <w:rPr>
                <w:rFonts w:cs="Arial"/>
                <w:sz w:val="20"/>
              </w:rPr>
            </w:pPr>
            <w:r w:rsidRPr="00B27C7F">
              <w:rPr>
                <w:rFonts w:cs="Arial"/>
                <w:sz w:val="20"/>
              </w:rPr>
              <w:t>All existing interfaces (from Blue Express, NMLS and the FDIC) are ingestion only, either from individual or zipped flat files in XML or CSV format. Currently, these imports are processed either via SSIS or internal application code.</w:t>
            </w:r>
          </w:p>
          <w:p w14:paraId="22E6FF41" w14:textId="77777777" w:rsidR="002E7900" w:rsidRPr="00B27C7F" w:rsidRDefault="002E7900" w:rsidP="002E7900">
            <w:pPr>
              <w:pStyle w:val="Level1Body"/>
              <w:rPr>
                <w:rFonts w:cs="Arial"/>
                <w:sz w:val="20"/>
              </w:rPr>
            </w:pPr>
          </w:p>
          <w:p w14:paraId="12DB1E0F" w14:textId="77777777" w:rsidR="002E7900" w:rsidRPr="00B27C7F" w:rsidRDefault="002E7900" w:rsidP="002E7900">
            <w:pPr>
              <w:pStyle w:val="Level1Body"/>
              <w:rPr>
                <w:rFonts w:cs="Arial"/>
                <w:sz w:val="20"/>
              </w:rPr>
            </w:pPr>
            <w:r w:rsidRPr="00B27C7F">
              <w:rPr>
                <w:rFonts w:cs="Arial"/>
                <w:sz w:val="20"/>
              </w:rPr>
              <w:t>Other files of various types are also uploaded to department records for subsequent retrieval or review, similar to attaching a document to an email.</w:t>
            </w:r>
          </w:p>
        </w:tc>
      </w:tr>
      <w:tr w:rsidR="002E7900" w14:paraId="1B796228" w14:textId="77777777" w:rsidTr="002E7900">
        <w:tc>
          <w:tcPr>
            <w:tcW w:w="699" w:type="dxa"/>
            <w:shd w:val="clear" w:color="auto" w:fill="auto"/>
          </w:tcPr>
          <w:p w14:paraId="1E7B3999" w14:textId="77777777" w:rsidR="002E7900" w:rsidRPr="00EC0402" w:rsidRDefault="002E7900" w:rsidP="002E7900">
            <w:pPr>
              <w:pStyle w:val="Level1Body"/>
              <w:rPr>
                <w:rFonts w:cs="Arial"/>
                <w:sz w:val="20"/>
              </w:rPr>
            </w:pPr>
            <w:r>
              <w:rPr>
                <w:rFonts w:cs="Arial"/>
                <w:sz w:val="20"/>
              </w:rPr>
              <w:t>22</w:t>
            </w:r>
            <w:r w:rsidRPr="00EC0402">
              <w:rPr>
                <w:rFonts w:cs="Arial"/>
                <w:sz w:val="20"/>
              </w:rPr>
              <w:t>.</w:t>
            </w:r>
          </w:p>
        </w:tc>
        <w:tc>
          <w:tcPr>
            <w:tcW w:w="1280" w:type="dxa"/>
            <w:tcBorders>
              <w:top w:val="single" w:sz="4" w:space="0" w:color="auto"/>
              <w:left w:val="nil"/>
              <w:bottom w:val="single" w:sz="4" w:space="0" w:color="auto"/>
              <w:right w:val="single" w:sz="4" w:space="0" w:color="auto"/>
            </w:tcBorders>
            <w:shd w:val="clear" w:color="auto" w:fill="auto"/>
          </w:tcPr>
          <w:p w14:paraId="785D5F0C" w14:textId="77777777" w:rsidR="002E7900" w:rsidRPr="00EC0402" w:rsidRDefault="002E7900" w:rsidP="002E7900">
            <w:pPr>
              <w:spacing w:before="0"/>
              <w:jc w:val="center"/>
              <w:rPr>
                <w:rFonts w:cs="Arial"/>
                <w:color w:val="000000"/>
                <w:sz w:val="20"/>
                <w:szCs w:val="20"/>
              </w:rPr>
            </w:pPr>
            <w:r w:rsidRPr="00EC0402">
              <w:rPr>
                <w:rFonts w:cs="Arial"/>
                <w:color w:val="000000"/>
                <w:sz w:val="20"/>
                <w:szCs w:val="20"/>
              </w:rPr>
              <w:t>V.B. Paragraph 2</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1143F9A" w14:textId="77777777" w:rsidR="002E7900" w:rsidRPr="00EC0402" w:rsidRDefault="002E7900" w:rsidP="002E7900">
            <w:pPr>
              <w:spacing w:before="0"/>
              <w:jc w:val="center"/>
              <w:rPr>
                <w:rFonts w:cs="Arial"/>
                <w:color w:val="000000"/>
                <w:sz w:val="20"/>
                <w:szCs w:val="20"/>
              </w:rPr>
            </w:pPr>
            <w:r w:rsidRPr="00EC0402">
              <w:rPr>
                <w:rFonts w:cs="Arial"/>
                <w:color w:val="000000"/>
                <w:sz w:val="20"/>
                <w:szCs w:val="20"/>
              </w:rPr>
              <w:t>pg. 26</w:t>
            </w:r>
          </w:p>
        </w:tc>
        <w:tc>
          <w:tcPr>
            <w:tcW w:w="1708" w:type="dxa"/>
            <w:tcBorders>
              <w:top w:val="single" w:sz="4" w:space="0" w:color="auto"/>
              <w:left w:val="single" w:sz="4" w:space="0" w:color="auto"/>
              <w:bottom w:val="single" w:sz="4" w:space="0" w:color="auto"/>
              <w:right w:val="nil"/>
            </w:tcBorders>
            <w:shd w:val="clear" w:color="auto" w:fill="auto"/>
            <w:vAlign w:val="center"/>
          </w:tcPr>
          <w:p w14:paraId="70D8D4AE" w14:textId="77777777" w:rsidR="002E7900" w:rsidRPr="00EC0402" w:rsidRDefault="002E7900" w:rsidP="002E7900">
            <w:pPr>
              <w:spacing w:before="0"/>
              <w:rPr>
                <w:rFonts w:cs="Arial"/>
                <w:color w:val="000000"/>
                <w:sz w:val="20"/>
                <w:szCs w:val="20"/>
              </w:rPr>
            </w:pPr>
            <w:r w:rsidRPr="00EC0402">
              <w:rPr>
                <w:rFonts w:cs="Arial"/>
                <w:color w:val="000000"/>
                <w:sz w:val="20"/>
                <w:szCs w:val="20"/>
              </w:rPr>
              <w:t>Could we create an alternate, more efficient, workflow whereby we connect directly to external APIs for NMLS, FINRA, CRD/IARD, BLUE Express, FDIC, etc. when available?</w:t>
            </w:r>
          </w:p>
        </w:tc>
        <w:tc>
          <w:tcPr>
            <w:tcW w:w="4748" w:type="dxa"/>
            <w:shd w:val="clear" w:color="auto" w:fill="auto"/>
          </w:tcPr>
          <w:p w14:paraId="4963F9F7" w14:textId="77777777" w:rsidR="002E7900" w:rsidRPr="00B27C7F" w:rsidRDefault="002E7900" w:rsidP="002E7900">
            <w:pPr>
              <w:pStyle w:val="Level1Body"/>
              <w:rPr>
                <w:rFonts w:cs="Arial"/>
                <w:sz w:val="20"/>
              </w:rPr>
            </w:pPr>
            <w:r w:rsidRPr="00B27C7F">
              <w:rPr>
                <w:rFonts w:cs="Arial"/>
                <w:sz w:val="20"/>
              </w:rPr>
              <w:t>External APIs do not currently exist for these related systems. If they are ever made available and contain the required data, API calls would be an appropriate solution.</w:t>
            </w:r>
          </w:p>
        </w:tc>
      </w:tr>
      <w:tr w:rsidR="002E7900" w14:paraId="2C78D8A2" w14:textId="77777777" w:rsidTr="002E7900">
        <w:tc>
          <w:tcPr>
            <w:tcW w:w="699" w:type="dxa"/>
            <w:shd w:val="clear" w:color="auto" w:fill="auto"/>
          </w:tcPr>
          <w:p w14:paraId="1AB761D0" w14:textId="77777777" w:rsidR="002E7900" w:rsidRPr="00EC0402" w:rsidRDefault="002E7900" w:rsidP="002E7900">
            <w:pPr>
              <w:pStyle w:val="Level1Body"/>
              <w:rPr>
                <w:rFonts w:cs="Arial"/>
                <w:sz w:val="20"/>
              </w:rPr>
            </w:pPr>
            <w:r>
              <w:rPr>
                <w:rFonts w:cs="Arial"/>
                <w:sz w:val="20"/>
              </w:rPr>
              <w:t>23</w:t>
            </w:r>
            <w:r w:rsidRPr="00EC0402">
              <w:rPr>
                <w:rFonts w:cs="Arial"/>
                <w:sz w:val="20"/>
              </w:rPr>
              <w:t>.</w:t>
            </w:r>
          </w:p>
        </w:tc>
        <w:tc>
          <w:tcPr>
            <w:tcW w:w="1280" w:type="dxa"/>
            <w:tcBorders>
              <w:top w:val="single" w:sz="4" w:space="0" w:color="auto"/>
              <w:left w:val="nil"/>
              <w:bottom w:val="single" w:sz="4" w:space="0" w:color="auto"/>
              <w:right w:val="single" w:sz="4" w:space="0" w:color="auto"/>
            </w:tcBorders>
            <w:shd w:val="clear" w:color="auto" w:fill="auto"/>
          </w:tcPr>
          <w:p w14:paraId="083034C5" w14:textId="77777777" w:rsidR="002E7900" w:rsidRPr="00EC0402" w:rsidRDefault="002E7900" w:rsidP="002E7900">
            <w:pPr>
              <w:spacing w:before="0"/>
              <w:jc w:val="center"/>
              <w:rPr>
                <w:rFonts w:cs="Arial"/>
                <w:color w:val="000000"/>
                <w:sz w:val="20"/>
                <w:szCs w:val="20"/>
              </w:rPr>
            </w:pPr>
            <w:r w:rsidRPr="00EC0402">
              <w:rPr>
                <w:rFonts w:cs="Arial"/>
                <w:color w:val="000000"/>
                <w:sz w:val="20"/>
                <w:szCs w:val="20"/>
              </w:rPr>
              <w:t>V.D.1. Business Requirements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C6512A1" w14:textId="77777777" w:rsidR="002E7900" w:rsidRPr="00EC0402" w:rsidRDefault="002E7900" w:rsidP="002E7900">
            <w:pPr>
              <w:spacing w:before="0"/>
              <w:jc w:val="center"/>
              <w:rPr>
                <w:rFonts w:cs="Arial"/>
                <w:color w:val="000000"/>
                <w:sz w:val="20"/>
                <w:szCs w:val="20"/>
              </w:rPr>
            </w:pPr>
            <w:r w:rsidRPr="00EC0402">
              <w:rPr>
                <w:rFonts w:cs="Arial"/>
                <w:color w:val="000000"/>
                <w:sz w:val="20"/>
                <w:szCs w:val="20"/>
              </w:rPr>
              <w:t>pg. 26</w:t>
            </w:r>
          </w:p>
        </w:tc>
        <w:tc>
          <w:tcPr>
            <w:tcW w:w="1708" w:type="dxa"/>
            <w:tcBorders>
              <w:top w:val="single" w:sz="4" w:space="0" w:color="auto"/>
              <w:left w:val="single" w:sz="4" w:space="0" w:color="auto"/>
              <w:bottom w:val="single" w:sz="4" w:space="0" w:color="auto"/>
              <w:right w:val="nil"/>
            </w:tcBorders>
            <w:shd w:val="clear" w:color="auto" w:fill="auto"/>
            <w:vAlign w:val="center"/>
          </w:tcPr>
          <w:p w14:paraId="0C8872A6" w14:textId="77777777" w:rsidR="002E7900" w:rsidRPr="00EC0402" w:rsidRDefault="002E7900" w:rsidP="002E7900">
            <w:pPr>
              <w:spacing w:before="0"/>
              <w:rPr>
                <w:rFonts w:cs="Arial"/>
                <w:color w:val="000000"/>
                <w:sz w:val="20"/>
                <w:szCs w:val="20"/>
              </w:rPr>
            </w:pPr>
            <w:r w:rsidRPr="00EC0402">
              <w:rPr>
                <w:rFonts w:cs="Arial"/>
                <w:color w:val="000000"/>
                <w:sz w:val="20"/>
                <w:szCs w:val="20"/>
              </w:rPr>
              <w:t>Can you please define the term "charter"?</w:t>
            </w:r>
          </w:p>
        </w:tc>
        <w:tc>
          <w:tcPr>
            <w:tcW w:w="4748" w:type="dxa"/>
            <w:shd w:val="clear" w:color="auto" w:fill="auto"/>
          </w:tcPr>
          <w:p w14:paraId="69A2FAB5" w14:textId="74FA7FAA" w:rsidR="002E7900" w:rsidRPr="00B27C7F" w:rsidRDefault="002E7900" w:rsidP="002E7900">
            <w:pPr>
              <w:pStyle w:val="Level1Body"/>
              <w:rPr>
                <w:rFonts w:cs="Arial"/>
                <w:sz w:val="20"/>
              </w:rPr>
            </w:pPr>
            <w:r w:rsidRPr="00B27C7F">
              <w:rPr>
                <w:rFonts w:cs="Arial"/>
                <w:sz w:val="20"/>
              </w:rPr>
              <w:t>Please see response to Question #6</w:t>
            </w:r>
          </w:p>
        </w:tc>
      </w:tr>
      <w:tr w:rsidR="002E7900" w14:paraId="371D04F7" w14:textId="77777777" w:rsidTr="002E7900">
        <w:tc>
          <w:tcPr>
            <w:tcW w:w="699" w:type="dxa"/>
            <w:shd w:val="clear" w:color="auto" w:fill="auto"/>
          </w:tcPr>
          <w:p w14:paraId="331B8164" w14:textId="77777777" w:rsidR="002E7900" w:rsidRPr="00EC0402" w:rsidRDefault="002E7900" w:rsidP="002E7900">
            <w:pPr>
              <w:pStyle w:val="Level1Body"/>
              <w:rPr>
                <w:rFonts w:cs="Arial"/>
                <w:sz w:val="20"/>
              </w:rPr>
            </w:pPr>
            <w:r>
              <w:rPr>
                <w:rFonts w:cs="Arial"/>
                <w:sz w:val="20"/>
              </w:rPr>
              <w:t>24</w:t>
            </w:r>
            <w:r w:rsidRPr="00EC0402">
              <w:rPr>
                <w:rFonts w:cs="Arial"/>
                <w:sz w:val="20"/>
              </w:rPr>
              <w:t>.</w:t>
            </w:r>
          </w:p>
        </w:tc>
        <w:tc>
          <w:tcPr>
            <w:tcW w:w="1280" w:type="dxa"/>
            <w:tcBorders>
              <w:top w:val="single" w:sz="4" w:space="0" w:color="auto"/>
              <w:left w:val="nil"/>
              <w:bottom w:val="single" w:sz="4" w:space="0" w:color="auto"/>
              <w:right w:val="single" w:sz="4" w:space="0" w:color="auto"/>
            </w:tcBorders>
            <w:shd w:val="clear" w:color="auto" w:fill="auto"/>
          </w:tcPr>
          <w:p w14:paraId="413F9831" w14:textId="77777777" w:rsidR="002E7900" w:rsidRPr="00EC0402" w:rsidRDefault="002E7900" w:rsidP="002E7900">
            <w:pPr>
              <w:spacing w:before="0"/>
              <w:jc w:val="center"/>
              <w:rPr>
                <w:rFonts w:cs="Arial"/>
                <w:color w:val="000000"/>
                <w:sz w:val="20"/>
                <w:szCs w:val="20"/>
              </w:rPr>
            </w:pPr>
            <w:r w:rsidRPr="00EC0402">
              <w:rPr>
                <w:rFonts w:cs="Arial"/>
                <w:color w:val="000000"/>
                <w:sz w:val="20"/>
                <w:szCs w:val="20"/>
              </w:rPr>
              <w:t>V.D.4. Business Requirements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FBE78DA" w14:textId="77777777" w:rsidR="002E7900" w:rsidRPr="00EC0402" w:rsidRDefault="002E7900" w:rsidP="002E7900">
            <w:pPr>
              <w:spacing w:before="0"/>
              <w:jc w:val="center"/>
              <w:rPr>
                <w:rFonts w:cs="Arial"/>
                <w:color w:val="000000"/>
                <w:sz w:val="20"/>
                <w:szCs w:val="20"/>
              </w:rPr>
            </w:pPr>
            <w:r w:rsidRPr="00EC0402">
              <w:rPr>
                <w:rFonts w:cs="Arial"/>
                <w:color w:val="000000"/>
                <w:sz w:val="20"/>
                <w:szCs w:val="20"/>
              </w:rPr>
              <w:t>pg. 26</w:t>
            </w:r>
          </w:p>
        </w:tc>
        <w:tc>
          <w:tcPr>
            <w:tcW w:w="1708" w:type="dxa"/>
            <w:tcBorders>
              <w:top w:val="single" w:sz="4" w:space="0" w:color="auto"/>
              <w:left w:val="single" w:sz="4" w:space="0" w:color="auto"/>
              <w:bottom w:val="single" w:sz="4" w:space="0" w:color="auto"/>
              <w:right w:val="nil"/>
            </w:tcBorders>
            <w:shd w:val="clear" w:color="auto" w:fill="auto"/>
            <w:vAlign w:val="center"/>
          </w:tcPr>
          <w:p w14:paraId="092F1000" w14:textId="77777777" w:rsidR="002E7900" w:rsidRPr="00EC0402" w:rsidRDefault="002E7900" w:rsidP="002E7900">
            <w:pPr>
              <w:spacing w:before="0"/>
              <w:rPr>
                <w:rFonts w:cs="Arial"/>
                <w:color w:val="000000"/>
                <w:sz w:val="20"/>
                <w:szCs w:val="20"/>
              </w:rPr>
            </w:pPr>
            <w:r w:rsidRPr="00EC0402">
              <w:rPr>
                <w:rFonts w:cs="Arial"/>
                <w:color w:val="000000"/>
                <w:sz w:val="20"/>
                <w:szCs w:val="20"/>
              </w:rPr>
              <w:t>Can you provide some examples of trigger events and resulting actions?</w:t>
            </w:r>
          </w:p>
        </w:tc>
        <w:tc>
          <w:tcPr>
            <w:tcW w:w="4748" w:type="dxa"/>
            <w:shd w:val="clear" w:color="auto" w:fill="auto"/>
          </w:tcPr>
          <w:p w14:paraId="6D858A71" w14:textId="4349C500" w:rsidR="002E7900" w:rsidRPr="00B27C7F" w:rsidRDefault="002E7900" w:rsidP="002E7900">
            <w:pPr>
              <w:pStyle w:val="Level1Body"/>
              <w:rPr>
                <w:rFonts w:cs="Arial"/>
                <w:sz w:val="20"/>
              </w:rPr>
            </w:pPr>
            <w:r w:rsidRPr="00B27C7F">
              <w:rPr>
                <w:rFonts w:cs="Arial"/>
                <w:sz w:val="20"/>
              </w:rPr>
              <w:t>Certain enforcement actions may spawn a for-cause examination. Renewal events may trigger all licenses of that type to change status and append a renewal fee. Payments of fees may generate receipts.</w:t>
            </w:r>
          </w:p>
        </w:tc>
      </w:tr>
      <w:tr w:rsidR="002E7900" w14:paraId="642751A6" w14:textId="77777777" w:rsidTr="002E7900">
        <w:tc>
          <w:tcPr>
            <w:tcW w:w="699" w:type="dxa"/>
            <w:shd w:val="clear" w:color="auto" w:fill="auto"/>
          </w:tcPr>
          <w:p w14:paraId="6F545191" w14:textId="77777777" w:rsidR="002E7900" w:rsidRPr="00EC0402" w:rsidRDefault="002E7900" w:rsidP="002E7900">
            <w:pPr>
              <w:pStyle w:val="Level1Body"/>
              <w:rPr>
                <w:rFonts w:cs="Arial"/>
                <w:sz w:val="20"/>
              </w:rPr>
            </w:pPr>
            <w:r>
              <w:rPr>
                <w:rFonts w:cs="Arial"/>
                <w:sz w:val="20"/>
              </w:rPr>
              <w:lastRenderedPageBreak/>
              <w:t>25</w:t>
            </w:r>
            <w:r w:rsidRPr="00EC0402">
              <w:rPr>
                <w:rFonts w:cs="Arial"/>
                <w:sz w:val="20"/>
              </w:rPr>
              <w:t>.</w:t>
            </w:r>
          </w:p>
        </w:tc>
        <w:tc>
          <w:tcPr>
            <w:tcW w:w="1280" w:type="dxa"/>
            <w:tcBorders>
              <w:top w:val="single" w:sz="4" w:space="0" w:color="auto"/>
              <w:left w:val="nil"/>
              <w:bottom w:val="single" w:sz="4" w:space="0" w:color="auto"/>
              <w:right w:val="single" w:sz="4" w:space="0" w:color="auto"/>
            </w:tcBorders>
            <w:shd w:val="clear" w:color="auto" w:fill="auto"/>
          </w:tcPr>
          <w:p w14:paraId="10CA1FB7" w14:textId="77777777" w:rsidR="002E7900" w:rsidRPr="00EC0402" w:rsidRDefault="002E7900" w:rsidP="002E7900">
            <w:pPr>
              <w:spacing w:before="0"/>
              <w:jc w:val="center"/>
              <w:rPr>
                <w:rFonts w:cs="Arial"/>
                <w:color w:val="000000"/>
                <w:sz w:val="20"/>
                <w:szCs w:val="20"/>
              </w:rPr>
            </w:pPr>
            <w:r w:rsidRPr="00EC0402">
              <w:rPr>
                <w:rFonts w:cs="Arial"/>
                <w:color w:val="000000"/>
                <w:sz w:val="20"/>
                <w:szCs w:val="20"/>
              </w:rPr>
              <w:t>V.D.6. Business Requirements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52F62A8" w14:textId="77777777" w:rsidR="002E7900" w:rsidRPr="00EC0402" w:rsidRDefault="002E7900" w:rsidP="002E7900">
            <w:pPr>
              <w:spacing w:before="0"/>
              <w:jc w:val="center"/>
              <w:rPr>
                <w:rFonts w:cs="Arial"/>
                <w:color w:val="000000"/>
                <w:sz w:val="20"/>
                <w:szCs w:val="20"/>
              </w:rPr>
            </w:pPr>
            <w:r w:rsidRPr="00EC0402">
              <w:rPr>
                <w:rFonts w:cs="Arial"/>
                <w:color w:val="000000"/>
                <w:sz w:val="20"/>
                <w:szCs w:val="20"/>
              </w:rPr>
              <w:t>pg. 26</w:t>
            </w:r>
          </w:p>
        </w:tc>
        <w:tc>
          <w:tcPr>
            <w:tcW w:w="1708" w:type="dxa"/>
            <w:tcBorders>
              <w:top w:val="single" w:sz="4" w:space="0" w:color="auto"/>
              <w:left w:val="single" w:sz="4" w:space="0" w:color="auto"/>
              <w:bottom w:val="single" w:sz="4" w:space="0" w:color="auto"/>
              <w:right w:val="nil"/>
            </w:tcBorders>
            <w:shd w:val="clear" w:color="auto" w:fill="auto"/>
            <w:vAlign w:val="center"/>
          </w:tcPr>
          <w:p w14:paraId="75E8A331" w14:textId="77777777" w:rsidR="002E7900" w:rsidRPr="00EC0402" w:rsidRDefault="002E7900" w:rsidP="002E7900">
            <w:pPr>
              <w:spacing w:before="0"/>
              <w:rPr>
                <w:rFonts w:cs="Arial"/>
                <w:color w:val="000000"/>
                <w:sz w:val="20"/>
                <w:szCs w:val="20"/>
              </w:rPr>
            </w:pPr>
            <w:r w:rsidRPr="00EC0402">
              <w:rPr>
                <w:rFonts w:cs="Arial"/>
                <w:color w:val="000000"/>
                <w:sz w:val="20"/>
                <w:szCs w:val="20"/>
              </w:rPr>
              <w:t>When you refer to "document destruction", do the digital documents need to be completely erased from the database?</w:t>
            </w:r>
          </w:p>
        </w:tc>
        <w:tc>
          <w:tcPr>
            <w:tcW w:w="4748" w:type="dxa"/>
            <w:shd w:val="clear" w:color="auto" w:fill="auto"/>
          </w:tcPr>
          <w:p w14:paraId="78C978AC" w14:textId="77777777" w:rsidR="002E7900" w:rsidRPr="00B27C7F" w:rsidRDefault="002E7900" w:rsidP="002E7900">
            <w:pPr>
              <w:pStyle w:val="Level1Body"/>
              <w:rPr>
                <w:rFonts w:cs="Arial"/>
                <w:sz w:val="20"/>
              </w:rPr>
            </w:pPr>
            <w:r w:rsidRPr="00B27C7F">
              <w:rPr>
                <w:rFonts w:cs="Arial"/>
                <w:sz w:val="20"/>
              </w:rPr>
              <w:t>Yes.</w:t>
            </w:r>
          </w:p>
        </w:tc>
      </w:tr>
      <w:tr w:rsidR="002E7900" w14:paraId="0255EF8B" w14:textId="77777777" w:rsidTr="002E7900">
        <w:tc>
          <w:tcPr>
            <w:tcW w:w="699" w:type="dxa"/>
            <w:shd w:val="clear" w:color="auto" w:fill="auto"/>
          </w:tcPr>
          <w:p w14:paraId="53742E30" w14:textId="77777777" w:rsidR="002E7900" w:rsidRPr="00EC0402" w:rsidRDefault="002E7900" w:rsidP="002E7900">
            <w:pPr>
              <w:pStyle w:val="Level1Body"/>
              <w:rPr>
                <w:rFonts w:cs="Arial"/>
                <w:sz w:val="20"/>
              </w:rPr>
            </w:pPr>
            <w:r>
              <w:rPr>
                <w:rFonts w:cs="Arial"/>
                <w:sz w:val="20"/>
              </w:rPr>
              <w:t>26</w:t>
            </w:r>
            <w:r w:rsidRPr="00EC0402">
              <w:rPr>
                <w:rFonts w:cs="Arial"/>
                <w:sz w:val="20"/>
              </w:rPr>
              <w:t>.</w:t>
            </w:r>
          </w:p>
        </w:tc>
        <w:tc>
          <w:tcPr>
            <w:tcW w:w="1280" w:type="dxa"/>
            <w:tcBorders>
              <w:top w:val="single" w:sz="4" w:space="0" w:color="auto"/>
              <w:left w:val="nil"/>
              <w:bottom w:val="single" w:sz="4" w:space="0" w:color="auto"/>
              <w:right w:val="single" w:sz="4" w:space="0" w:color="auto"/>
            </w:tcBorders>
            <w:shd w:val="clear" w:color="auto" w:fill="auto"/>
          </w:tcPr>
          <w:p w14:paraId="2B1CBBF5" w14:textId="77777777" w:rsidR="002E7900" w:rsidRPr="00EC0402" w:rsidRDefault="002E7900" w:rsidP="002E7900">
            <w:pPr>
              <w:spacing w:before="0"/>
              <w:jc w:val="center"/>
              <w:rPr>
                <w:rFonts w:cs="Arial"/>
                <w:color w:val="000000"/>
                <w:sz w:val="20"/>
                <w:szCs w:val="20"/>
              </w:rPr>
            </w:pPr>
            <w:r w:rsidRPr="00EC0402">
              <w:rPr>
                <w:rFonts w:cs="Arial"/>
                <w:color w:val="000000"/>
                <w:sz w:val="20"/>
                <w:szCs w:val="20"/>
              </w:rPr>
              <w:t>V.D.8. Business Requirements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08637BA7" w14:textId="77777777" w:rsidR="002E7900" w:rsidRPr="00EC0402" w:rsidRDefault="002E7900" w:rsidP="002E7900">
            <w:pPr>
              <w:spacing w:before="0"/>
              <w:jc w:val="center"/>
              <w:rPr>
                <w:rFonts w:cs="Arial"/>
                <w:color w:val="000000"/>
                <w:sz w:val="20"/>
                <w:szCs w:val="20"/>
              </w:rPr>
            </w:pPr>
            <w:r w:rsidRPr="00EC0402">
              <w:rPr>
                <w:rFonts w:cs="Arial"/>
                <w:color w:val="000000"/>
                <w:sz w:val="20"/>
                <w:szCs w:val="20"/>
              </w:rPr>
              <w:t>pg. 26</w:t>
            </w:r>
          </w:p>
        </w:tc>
        <w:tc>
          <w:tcPr>
            <w:tcW w:w="1708" w:type="dxa"/>
            <w:tcBorders>
              <w:top w:val="single" w:sz="4" w:space="0" w:color="auto"/>
              <w:left w:val="single" w:sz="4" w:space="0" w:color="auto"/>
              <w:bottom w:val="single" w:sz="4" w:space="0" w:color="auto"/>
              <w:right w:val="nil"/>
            </w:tcBorders>
            <w:shd w:val="clear" w:color="auto" w:fill="auto"/>
            <w:vAlign w:val="center"/>
          </w:tcPr>
          <w:p w14:paraId="6B8B5A61" w14:textId="77777777" w:rsidR="002E7900" w:rsidRPr="00EC0402" w:rsidRDefault="002E7900" w:rsidP="002E7900">
            <w:pPr>
              <w:spacing w:before="0"/>
              <w:rPr>
                <w:rFonts w:cs="Arial"/>
                <w:color w:val="000000"/>
                <w:sz w:val="20"/>
                <w:szCs w:val="20"/>
              </w:rPr>
            </w:pPr>
            <w:r w:rsidRPr="00EC0402">
              <w:rPr>
                <w:rFonts w:cs="Arial"/>
                <w:color w:val="000000"/>
                <w:sz w:val="20"/>
                <w:szCs w:val="20"/>
              </w:rPr>
              <w:t>What user roles/levels will be necessary and what does each include for permissions?</w:t>
            </w:r>
          </w:p>
        </w:tc>
        <w:tc>
          <w:tcPr>
            <w:tcW w:w="4748" w:type="dxa"/>
            <w:shd w:val="clear" w:color="auto" w:fill="auto"/>
          </w:tcPr>
          <w:p w14:paraId="3BDF69EC" w14:textId="77777777" w:rsidR="002E7900" w:rsidRPr="00B27C7F" w:rsidRDefault="002E7900" w:rsidP="002E7900">
            <w:pPr>
              <w:pStyle w:val="Level1Body"/>
              <w:rPr>
                <w:rFonts w:cs="Arial"/>
                <w:sz w:val="20"/>
              </w:rPr>
            </w:pPr>
            <w:r w:rsidRPr="00B27C7F">
              <w:rPr>
                <w:rFonts w:cs="Arial"/>
                <w:sz w:val="20"/>
              </w:rPr>
              <w:t>Primarily, there are 4 levels of security required: View, Edit/Update, Supervisor (delete or manually change status), and Administrator.</w:t>
            </w:r>
          </w:p>
          <w:p w14:paraId="0AE2F8EA" w14:textId="77777777" w:rsidR="002E7900" w:rsidRPr="00B27C7F" w:rsidRDefault="002E7900" w:rsidP="002E7900">
            <w:pPr>
              <w:pStyle w:val="Level1Body"/>
              <w:rPr>
                <w:rFonts w:cs="Arial"/>
                <w:sz w:val="20"/>
              </w:rPr>
            </w:pPr>
          </w:p>
          <w:p w14:paraId="5C173B97" w14:textId="6092131D" w:rsidR="002E7900" w:rsidRPr="00B27C7F" w:rsidRDefault="002E7900" w:rsidP="002E7900">
            <w:pPr>
              <w:pStyle w:val="Level1Body"/>
              <w:rPr>
                <w:rFonts w:cs="Arial"/>
                <w:sz w:val="20"/>
              </w:rPr>
            </w:pPr>
            <w:r w:rsidRPr="00B27C7F">
              <w:rPr>
                <w:rFonts w:cs="Arial"/>
                <w:sz w:val="20"/>
              </w:rPr>
              <w:t>Additionally, certain functions must be maintained independently, such as Check Logging vs Payment Processing.</w:t>
            </w:r>
          </w:p>
        </w:tc>
      </w:tr>
      <w:tr w:rsidR="002E7900" w14:paraId="6A6834EC" w14:textId="77777777" w:rsidTr="002E7900">
        <w:tc>
          <w:tcPr>
            <w:tcW w:w="699" w:type="dxa"/>
            <w:shd w:val="clear" w:color="auto" w:fill="auto"/>
          </w:tcPr>
          <w:p w14:paraId="35D35940" w14:textId="77777777" w:rsidR="002E7900" w:rsidRPr="00EC0402" w:rsidRDefault="002E7900" w:rsidP="002E7900">
            <w:pPr>
              <w:pStyle w:val="Level1Body"/>
              <w:rPr>
                <w:rFonts w:cs="Arial"/>
                <w:sz w:val="20"/>
              </w:rPr>
            </w:pPr>
            <w:r>
              <w:rPr>
                <w:rFonts w:cs="Arial"/>
                <w:sz w:val="20"/>
              </w:rPr>
              <w:t>27</w:t>
            </w:r>
            <w:r w:rsidRPr="00EC0402">
              <w:rPr>
                <w:rFonts w:cs="Arial"/>
                <w:sz w:val="20"/>
              </w:rPr>
              <w:t>.</w:t>
            </w:r>
          </w:p>
        </w:tc>
        <w:tc>
          <w:tcPr>
            <w:tcW w:w="1280" w:type="dxa"/>
            <w:tcBorders>
              <w:top w:val="single" w:sz="4" w:space="0" w:color="auto"/>
              <w:left w:val="nil"/>
              <w:bottom w:val="single" w:sz="4" w:space="0" w:color="auto"/>
              <w:right w:val="single" w:sz="4" w:space="0" w:color="auto"/>
            </w:tcBorders>
            <w:shd w:val="clear" w:color="auto" w:fill="auto"/>
          </w:tcPr>
          <w:p w14:paraId="0813B71C" w14:textId="77777777" w:rsidR="002E7900" w:rsidRPr="00EC0402" w:rsidRDefault="002E7900" w:rsidP="002E7900">
            <w:pPr>
              <w:spacing w:before="0"/>
              <w:jc w:val="center"/>
              <w:rPr>
                <w:rFonts w:cs="Arial"/>
                <w:color w:val="000000"/>
                <w:sz w:val="20"/>
                <w:szCs w:val="20"/>
              </w:rPr>
            </w:pPr>
            <w:r w:rsidRPr="00EC0402">
              <w:rPr>
                <w:rFonts w:cs="Arial"/>
                <w:color w:val="000000"/>
                <w:sz w:val="20"/>
                <w:szCs w:val="20"/>
              </w:rPr>
              <w:t>V.D.9. Business Requirements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76462E4" w14:textId="77777777" w:rsidR="002E7900" w:rsidRPr="00EC0402" w:rsidRDefault="002E7900" w:rsidP="002E7900">
            <w:pPr>
              <w:spacing w:before="0"/>
              <w:jc w:val="center"/>
              <w:rPr>
                <w:rFonts w:cs="Arial"/>
                <w:color w:val="000000"/>
                <w:sz w:val="20"/>
                <w:szCs w:val="20"/>
              </w:rPr>
            </w:pPr>
            <w:r w:rsidRPr="00EC0402">
              <w:rPr>
                <w:rFonts w:cs="Arial"/>
                <w:color w:val="000000"/>
                <w:sz w:val="20"/>
                <w:szCs w:val="20"/>
              </w:rPr>
              <w:t>pg. 26</w:t>
            </w:r>
          </w:p>
        </w:tc>
        <w:tc>
          <w:tcPr>
            <w:tcW w:w="1708" w:type="dxa"/>
            <w:tcBorders>
              <w:top w:val="single" w:sz="4" w:space="0" w:color="auto"/>
              <w:left w:val="single" w:sz="4" w:space="0" w:color="auto"/>
              <w:bottom w:val="single" w:sz="4" w:space="0" w:color="auto"/>
              <w:right w:val="nil"/>
            </w:tcBorders>
            <w:shd w:val="clear" w:color="auto" w:fill="auto"/>
            <w:vAlign w:val="center"/>
          </w:tcPr>
          <w:p w14:paraId="6132CE18" w14:textId="77777777" w:rsidR="002E7900" w:rsidRPr="00EC0402" w:rsidRDefault="002E7900" w:rsidP="002E7900">
            <w:pPr>
              <w:spacing w:before="0"/>
              <w:rPr>
                <w:rFonts w:cs="Arial"/>
                <w:color w:val="000000"/>
                <w:sz w:val="20"/>
                <w:szCs w:val="20"/>
              </w:rPr>
            </w:pPr>
            <w:r w:rsidRPr="00EC0402">
              <w:rPr>
                <w:rFonts w:cs="Arial"/>
                <w:color w:val="000000"/>
                <w:sz w:val="20"/>
                <w:szCs w:val="20"/>
              </w:rPr>
              <w:t>Can you please describe the import and export file types and data?</w:t>
            </w:r>
          </w:p>
        </w:tc>
        <w:tc>
          <w:tcPr>
            <w:tcW w:w="4748" w:type="dxa"/>
            <w:shd w:val="clear" w:color="auto" w:fill="auto"/>
          </w:tcPr>
          <w:p w14:paraId="751965ED" w14:textId="0ABC70E8" w:rsidR="002E7900" w:rsidRPr="00B27C7F" w:rsidRDefault="002E7900" w:rsidP="002E7900">
            <w:pPr>
              <w:pStyle w:val="Level1Body"/>
              <w:rPr>
                <w:rFonts w:cs="Arial"/>
                <w:sz w:val="20"/>
              </w:rPr>
            </w:pPr>
            <w:r w:rsidRPr="00B27C7F">
              <w:rPr>
                <w:rFonts w:cs="Arial"/>
                <w:sz w:val="20"/>
              </w:rPr>
              <w:t>See attachment B, Tab 6. Technical, TR.7.c.; Interfaces</w:t>
            </w:r>
          </w:p>
        </w:tc>
      </w:tr>
      <w:tr w:rsidR="002E7900" w14:paraId="318A2366" w14:textId="77777777" w:rsidTr="002E7900">
        <w:tc>
          <w:tcPr>
            <w:tcW w:w="699" w:type="dxa"/>
            <w:shd w:val="clear" w:color="auto" w:fill="auto"/>
          </w:tcPr>
          <w:p w14:paraId="3AC33D71" w14:textId="77777777" w:rsidR="002E7900" w:rsidRDefault="002E7900" w:rsidP="002E7900">
            <w:pPr>
              <w:pStyle w:val="Level1Body"/>
              <w:rPr>
                <w:rFonts w:cs="Arial"/>
                <w:sz w:val="20"/>
              </w:rPr>
            </w:pPr>
            <w:r>
              <w:rPr>
                <w:rFonts w:cs="Arial"/>
                <w:sz w:val="20"/>
              </w:rPr>
              <w:t>28.</w:t>
            </w:r>
          </w:p>
        </w:tc>
        <w:tc>
          <w:tcPr>
            <w:tcW w:w="1280" w:type="dxa"/>
            <w:tcBorders>
              <w:top w:val="single" w:sz="4" w:space="0" w:color="auto"/>
              <w:left w:val="nil"/>
              <w:bottom w:val="single" w:sz="4" w:space="0" w:color="auto"/>
              <w:right w:val="single" w:sz="4" w:space="0" w:color="auto"/>
            </w:tcBorders>
            <w:shd w:val="clear" w:color="auto" w:fill="auto"/>
          </w:tcPr>
          <w:p w14:paraId="6F18ED9E" w14:textId="77777777" w:rsidR="002E7900" w:rsidRPr="00955D88" w:rsidRDefault="002E7900" w:rsidP="002E7900">
            <w:pPr>
              <w:pStyle w:val="TableParagraph"/>
              <w:kinsoku w:val="0"/>
              <w:overflowPunct w:val="0"/>
              <w:spacing w:before="5"/>
              <w:ind w:right="95" w:firstLine="56"/>
              <w:rPr>
                <w:sz w:val="20"/>
                <w:szCs w:val="20"/>
              </w:rPr>
            </w:pPr>
            <w:r w:rsidRPr="00955D88">
              <w:rPr>
                <w:sz w:val="20"/>
                <w:szCs w:val="20"/>
              </w:rPr>
              <w:t>V. Project Description and Scope of Work,</w:t>
            </w:r>
          </w:p>
          <w:p w14:paraId="2A60B0E0" w14:textId="77777777" w:rsidR="002E7900" w:rsidRPr="00955D88" w:rsidRDefault="002E7900" w:rsidP="002E7900">
            <w:pPr>
              <w:pStyle w:val="TableParagraph"/>
              <w:kinsoku w:val="0"/>
              <w:overflowPunct w:val="0"/>
              <w:spacing w:before="0" w:line="242" w:lineRule="auto"/>
              <w:ind w:right="240"/>
              <w:rPr>
                <w:rFonts w:ascii="Times New Roman" w:hAnsi="Times New Roman" w:cs="Times New Roman"/>
              </w:rPr>
            </w:pPr>
            <w:r w:rsidRPr="00955D88">
              <w:rPr>
                <w:sz w:val="20"/>
                <w:szCs w:val="20"/>
              </w:rPr>
              <w:t>D. Business Requirements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A6E3932" w14:textId="77777777" w:rsidR="002E7900" w:rsidRPr="00955D88" w:rsidRDefault="002E7900" w:rsidP="002E7900">
            <w:pPr>
              <w:pStyle w:val="TableParagraph"/>
              <w:kinsoku w:val="0"/>
              <w:overflowPunct w:val="0"/>
              <w:spacing w:before="5"/>
              <w:rPr>
                <w:rFonts w:ascii="Times New Roman" w:hAnsi="Times New Roman" w:cs="Times New Roman"/>
              </w:rPr>
            </w:pPr>
            <w:r w:rsidRPr="00955D88">
              <w:rPr>
                <w:sz w:val="20"/>
                <w:szCs w:val="20"/>
              </w:rPr>
              <w:t>26</w:t>
            </w:r>
          </w:p>
        </w:tc>
        <w:tc>
          <w:tcPr>
            <w:tcW w:w="1708" w:type="dxa"/>
            <w:tcBorders>
              <w:top w:val="single" w:sz="4" w:space="0" w:color="auto"/>
              <w:left w:val="single" w:sz="4" w:space="0" w:color="auto"/>
              <w:bottom w:val="single" w:sz="4" w:space="0" w:color="auto"/>
              <w:right w:val="nil"/>
            </w:tcBorders>
            <w:shd w:val="clear" w:color="auto" w:fill="auto"/>
          </w:tcPr>
          <w:p w14:paraId="5195195E" w14:textId="77777777" w:rsidR="002E7900" w:rsidRPr="00955D88" w:rsidRDefault="002E7900" w:rsidP="002E7900">
            <w:pPr>
              <w:pStyle w:val="TableParagraph"/>
              <w:kinsoku w:val="0"/>
              <w:overflowPunct w:val="0"/>
              <w:spacing w:before="5"/>
              <w:ind w:left="104" w:right="108"/>
              <w:rPr>
                <w:rFonts w:ascii="Times New Roman" w:hAnsi="Times New Roman" w:cs="Times New Roman"/>
              </w:rPr>
            </w:pPr>
            <w:r w:rsidRPr="00955D88">
              <w:rPr>
                <w:sz w:val="20"/>
                <w:szCs w:val="20"/>
              </w:rPr>
              <w:t>Of the list of eleven (11) requirements the Department is seeking software to perform, please identify any that the current system does not currently satisfy. Additionally, please elaborate upon the gap(s) between desired functionalities and current</w:t>
            </w:r>
            <w:r w:rsidRPr="00955D88">
              <w:rPr>
                <w:spacing w:val="-8"/>
                <w:sz w:val="20"/>
                <w:szCs w:val="20"/>
              </w:rPr>
              <w:t xml:space="preserve"> </w:t>
            </w:r>
            <w:r w:rsidRPr="00955D88">
              <w:rPr>
                <w:sz w:val="20"/>
                <w:szCs w:val="20"/>
              </w:rPr>
              <w:t>system.</w:t>
            </w:r>
          </w:p>
        </w:tc>
        <w:tc>
          <w:tcPr>
            <w:tcW w:w="4748" w:type="dxa"/>
            <w:shd w:val="clear" w:color="auto" w:fill="auto"/>
          </w:tcPr>
          <w:p w14:paraId="5FFAFBB2" w14:textId="77777777" w:rsidR="002E7900" w:rsidRPr="00B27C7F" w:rsidRDefault="002E7900" w:rsidP="002E7900">
            <w:pPr>
              <w:pStyle w:val="Level1Body"/>
              <w:rPr>
                <w:rFonts w:cs="Arial"/>
                <w:sz w:val="20"/>
              </w:rPr>
            </w:pPr>
            <w:r w:rsidRPr="00B27C7F">
              <w:rPr>
                <w:rFonts w:cs="Arial"/>
                <w:sz w:val="20"/>
              </w:rPr>
              <w:t>Items 1, 2,3,4,5,7,8,9 and 10 are all met by the current system. Item 6 is currently tracked manually, rather than via system automation. Item 11 is a capability of the current system that has not been implemented within the department.</w:t>
            </w:r>
          </w:p>
          <w:p w14:paraId="3A96BF9E" w14:textId="77777777" w:rsidR="002E7900" w:rsidRPr="00B27C7F" w:rsidRDefault="002E7900" w:rsidP="002E7900">
            <w:pPr>
              <w:pStyle w:val="Level1Body"/>
              <w:rPr>
                <w:rFonts w:cs="Arial"/>
                <w:sz w:val="20"/>
              </w:rPr>
            </w:pPr>
          </w:p>
          <w:p w14:paraId="4441F614" w14:textId="77777777" w:rsidR="002E7900" w:rsidRPr="00B27C7F" w:rsidRDefault="002E7900" w:rsidP="002E7900">
            <w:pPr>
              <w:pStyle w:val="Level1Body"/>
              <w:rPr>
                <w:rFonts w:cs="Arial"/>
                <w:sz w:val="20"/>
              </w:rPr>
            </w:pPr>
            <w:r w:rsidRPr="00B27C7F">
              <w:rPr>
                <w:rFonts w:cs="Arial"/>
                <w:sz w:val="20"/>
              </w:rPr>
              <w:t>The detail level of employee assignments and their work is not tracked within the system on a weekly or daily level, nor by task performed or where it was completed from (on-site at an institution or remotely from the office or another site).</w:t>
            </w:r>
          </w:p>
        </w:tc>
      </w:tr>
      <w:tr w:rsidR="002E7900" w14:paraId="01CDF144" w14:textId="77777777" w:rsidTr="002E7900">
        <w:tc>
          <w:tcPr>
            <w:tcW w:w="699" w:type="dxa"/>
            <w:shd w:val="clear" w:color="auto" w:fill="auto"/>
          </w:tcPr>
          <w:p w14:paraId="1B7CDA7F" w14:textId="77777777" w:rsidR="002E7900" w:rsidRDefault="002E7900" w:rsidP="002E7900">
            <w:pPr>
              <w:pStyle w:val="Level1Body"/>
              <w:rPr>
                <w:rFonts w:cs="Arial"/>
                <w:sz w:val="20"/>
              </w:rPr>
            </w:pPr>
            <w:r>
              <w:rPr>
                <w:rFonts w:cs="Arial"/>
                <w:sz w:val="20"/>
              </w:rPr>
              <w:t>29.</w:t>
            </w:r>
          </w:p>
        </w:tc>
        <w:tc>
          <w:tcPr>
            <w:tcW w:w="1280" w:type="dxa"/>
            <w:tcBorders>
              <w:top w:val="single" w:sz="4" w:space="0" w:color="auto"/>
              <w:left w:val="nil"/>
              <w:bottom w:val="single" w:sz="4" w:space="0" w:color="auto"/>
              <w:right w:val="single" w:sz="4" w:space="0" w:color="auto"/>
            </w:tcBorders>
            <w:shd w:val="clear" w:color="auto" w:fill="auto"/>
          </w:tcPr>
          <w:p w14:paraId="1FD6F6D5" w14:textId="77777777" w:rsidR="002E7900" w:rsidRPr="00955D88" w:rsidRDefault="002E7900" w:rsidP="002E7900">
            <w:pPr>
              <w:pStyle w:val="TableParagraph"/>
              <w:kinsoku w:val="0"/>
              <w:overflowPunct w:val="0"/>
              <w:ind w:right="240"/>
              <w:rPr>
                <w:rFonts w:ascii="Times New Roman" w:hAnsi="Times New Roman" w:cs="Times New Roman"/>
              </w:rPr>
            </w:pPr>
            <w:r w:rsidRPr="00955D88">
              <w:rPr>
                <w:sz w:val="20"/>
                <w:szCs w:val="20"/>
              </w:rPr>
              <w:t>VII. Cost Proposal Requirements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14C801CE" w14:textId="77777777" w:rsidR="002E7900" w:rsidRPr="00955D88" w:rsidRDefault="002E7900" w:rsidP="002E7900">
            <w:pPr>
              <w:pStyle w:val="TableParagraph"/>
              <w:kinsoku w:val="0"/>
              <w:overflowPunct w:val="0"/>
              <w:rPr>
                <w:rFonts w:ascii="Times New Roman" w:hAnsi="Times New Roman" w:cs="Times New Roman"/>
              </w:rPr>
            </w:pPr>
            <w:r w:rsidRPr="00955D88">
              <w:rPr>
                <w:sz w:val="20"/>
                <w:szCs w:val="20"/>
              </w:rPr>
              <w:t>32</w:t>
            </w:r>
          </w:p>
        </w:tc>
        <w:tc>
          <w:tcPr>
            <w:tcW w:w="1708" w:type="dxa"/>
            <w:tcBorders>
              <w:top w:val="single" w:sz="4" w:space="0" w:color="auto"/>
              <w:left w:val="single" w:sz="4" w:space="0" w:color="auto"/>
              <w:bottom w:val="single" w:sz="4" w:space="0" w:color="auto"/>
              <w:right w:val="nil"/>
            </w:tcBorders>
            <w:shd w:val="clear" w:color="auto" w:fill="auto"/>
          </w:tcPr>
          <w:p w14:paraId="57F9E6B2" w14:textId="77777777" w:rsidR="002E7900" w:rsidRPr="00955D88" w:rsidRDefault="002E7900" w:rsidP="002E7900">
            <w:pPr>
              <w:pStyle w:val="TableParagraph"/>
              <w:kinsoku w:val="0"/>
              <w:overflowPunct w:val="0"/>
              <w:ind w:left="104" w:right="595"/>
              <w:rPr>
                <w:rFonts w:ascii="Times New Roman" w:hAnsi="Times New Roman" w:cs="Times New Roman"/>
              </w:rPr>
            </w:pPr>
            <w:r w:rsidRPr="00955D88">
              <w:rPr>
                <w:sz w:val="20"/>
                <w:szCs w:val="20"/>
              </w:rPr>
              <w:t xml:space="preserve">Does the department have a budget established for this project? If yes, </w:t>
            </w:r>
            <w:r w:rsidRPr="00955D88">
              <w:rPr>
                <w:sz w:val="20"/>
                <w:szCs w:val="20"/>
              </w:rPr>
              <w:lastRenderedPageBreak/>
              <w:t>can the department provide the budget amount and source(s) for this project including implementation, support and future enhancements?</w:t>
            </w:r>
          </w:p>
        </w:tc>
        <w:tc>
          <w:tcPr>
            <w:tcW w:w="4748" w:type="dxa"/>
            <w:shd w:val="clear" w:color="auto" w:fill="auto"/>
          </w:tcPr>
          <w:p w14:paraId="2914109C" w14:textId="48F24FA0" w:rsidR="002E7900" w:rsidRPr="00B27C7F" w:rsidRDefault="002E7900" w:rsidP="002E7900">
            <w:pPr>
              <w:pStyle w:val="Level1Body"/>
              <w:rPr>
                <w:rFonts w:cs="Arial"/>
                <w:sz w:val="20"/>
              </w:rPr>
            </w:pPr>
            <w:r>
              <w:rPr>
                <w:rFonts w:cs="Arial"/>
                <w:sz w:val="20"/>
              </w:rPr>
              <w:lastRenderedPageBreak/>
              <w:t>Please see response to Question #2</w:t>
            </w:r>
          </w:p>
        </w:tc>
      </w:tr>
      <w:tr w:rsidR="002E7900" w14:paraId="74D51A58" w14:textId="77777777" w:rsidTr="002E7900">
        <w:tc>
          <w:tcPr>
            <w:tcW w:w="699" w:type="dxa"/>
            <w:shd w:val="clear" w:color="auto" w:fill="auto"/>
          </w:tcPr>
          <w:p w14:paraId="54AD60D8" w14:textId="77777777" w:rsidR="002E7900" w:rsidRDefault="002E7900" w:rsidP="002E7900">
            <w:pPr>
              <w:pStyle w:val="Level1Body"/>
              <w:rPr>
                <w:rFonts w:cs="Arial"/>
                <w:sz w:val="20"/>
              </w:rPr>
            </w:pPr>
            <w:r>
              <w:rPr>
                <w:rFonts w:cs="Arial"/>
                <w:sz w:val="20"/>
              </w:rPr>
              <w:t>30.</w:t>
            </w:r>
          </w:p>
        </w:tc>
        <w:tc>
          <w:tcPr>
            <w:tcW w:w="1280" w:type="dxa"/>
            <w:tcBorders>
              <w:top w:val="single" w:sz="4" w:space="0" w:color="auto"/>
              <w:left w:val="nil"/>
              <w:bottom w:val="single" w:sz="4" w:space="0" w:color="auto"/>
              <w:right w:val="single" w:sz="4" w:space="0" w:color="auto"/>
            </w:tcBorders>
            <w:shd w:val="clear" w:color="auto" w:fill="auto"/>
          </w:tcPr>
          <w:p w14:paraId="1A691F95" w14:textId="77777777" w:rsidR="002E7900" w:rsidRPr="00955D88" w:rsidRDefault="002E7900" w:rsidP="002E7900">
            <w:pPr>
              <w:pStyle w:val="TableParagraph"/>
              <w:kinsoku w:val="0"/>
              <w:overflowPunct w:val="0"/>
              <w:spacing w:before="1"/>
              <w:ind w:right="95"/>
              <w:rPr>
                <w:sz w:val="20"/>
                <w:szCs w:val="20"/>
              </w:rPr>
            </w:pPr>
            <w:r w:rsidRPr="00955D88">
              <w:rPr>
                <w:sz w:val="20"/>
                <w:szCs w:val="20"/>
              </w:rPr>
              <w:t>V. Project Description and Scope of Work,</w:t>
            </w:r>
          </w:p>
          <w:p w14:paraId="4DED4AD4" w14:textId="77777777" w:rsidR="002E7900" w:rsidRPr="00955D88" w:rsidRDefault="002E7900" w:rsidP="002E7900">
            <w:pPr>
              <w:pStyle w:val="TableParagraph"/>
              <w:kinsoku w:val="0"/>
              <w:overflowPunct w:val="0"/>
              <w:spacing w:before="2"/>
              <w:ind w:right="362"/>
              <w:rPr>
                <w:rFonts w:ascii="Times New Roman" w:hAnsi="Times New Roman" w:cs="Times New Roman"/>
              </w:rPr>
            </w:pPr>
            <w:r w:rsidRPr="00955D88">
              <w:rPr>
                <w:sz w:val="20"/>
                <w:szCs w:val="20"/>
              </w:rPr>
              <w:t>B. Project Environment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235C8D98" w14:textId="77777777" w:rsidR="002E7900" w:rsidRPr="00955D88" w:rsidRDefault="002E7900" w:rsidP="002E7900">
            <w:pPr>
              <w:pStyle w:val="TableParagraph"/>
              <w:kinsoku w:val="0"/>
              <w:overflowPunct w:val="0"/>
              <w:spacing w:before="1"/>
              <w:rPr>
                <w:rFonts w:ascii="Times New Roman" w:hAnsi="Times New Roman" w:cs="Times New Roman"/>
              </w:rPr>
            </w:pPr>
            <w:r w:rsidRPr="00955D88">
              <w:rPr>
                <w:sz w:val="20"/>
                <w:szCs w:val="20"/>
              </w:rPr>
              <w:t>26</w:t>
            </w:r>
          </w:p>
        </w:tc>
        <w:tc>
          <w:tcPr>
            <w:tcW w:w="1708" w:type="dxa"/>
            <w:tcBorders>
              <w:top w:val="single" w:sz="4" w:space="0" w:color="auto"/>
              <w:left w:val="single" w:sz="4" w:space="0" w:color="auto"/>
              <w:bottom w:val="single" w:sz="4" w:space="0" w:color="auto"/>
              <w:right w:val="nil"/>
            </w:tcBorders>
            <w:shd w:val="clear" w:color="auto" w:fill="auto"/>
          </w:tcPr>
          <w:p w14:paraId="30B0CD3F" w14:textId="77777777" w:rsidR="002E7900" w:rsidRPr="00955D88" w:rsidRDefault="002E7900" w:rsidP="002E7900">
            <w:pPr>
              <w:pStyle w:val="TableParagraph"/>
              <w:kinsoku w:val="0"/>
              <w:overflowPunct w:val="0"/>
              <w:spacing w:before="1" w:line="242" w:lineRule="auto"/>
              <w:ind w:left="104" w:right="706"/>
              <w:rPr>
                <w:rFonts w:ascii="Times New Roman" w:hAnsi="Times New Roman" w:cs="Times New Roman"/>
              </w:rPr>
            </w:pPr>
            <w:r w:rsidRPr="00955D88">
              <w:rPr>
                <w:sz w:val="20"/>
                <w:szCs w:val="20"/>
              </w:rPr>
              <w:t>Would the Department desire to have a vendor hosted solution as an option to using the State’s data center?</w:t>
            </w:r>
          </w:p>
        </w:tc>
        <w:tc>
          <w:tcPr>
            <w:tcW w:w="4748" w:type="dxa"/>
            <w:shd w:val="clear" w:color="auto" w:fill="auto"/>
          </w:tcPr>
          <w:p w14:paraId="09BEB93D" w14:textId="694579DA" w:rsidR="002E7900" w:rsidRPr="00B27C7F" w:rsidRDefault="002E7900" w:rsidP="002E7900">
            <w:pPr>
              <w:pStyle w:val="Level1Body"/>
              <w:rPr>
                <w:rFonts w:cs="Arial"/>
                <w:sz w:val="20"/>
              </w:rPr>
            </w:pPr>
            <w:r w:rsidRPr="00B27C7F">
              <w:rPr>
                <w:rFonts w:cs="Arial"/>
                <w:sz w:val="20"/>
              </w:rPr>
              <w:t>Please see response to Question #1.</w:t>
            </w:r>
          </w:p>
        </w:tc>
      </w:tr>
      <w:tr w:rsidR="002E7900" w14:paraId="260DC7AC" w14:textId="77777777" w:rsidTr="002E7900">
        <w:tc>
          <w:tcPr>
            <w:tcW w:w="699" w:type="dxa"/>
            <w:shd w:val="clear" w:color="auto" w:fill="auto"/>
          </w:tcPr>
          <w:p w14:paraId="2E60A339" w14:textId="77777777" w:rsidR="002E7900" w:rsidRDefault="002E7900" w:rsidP="002E7900">
            <w:pPr>
              <w:pStyle w:val="Level1Body"/>
              <w:rPr>
                <w:rFonts w:cs="Arial"/>
                <w:sz w:val="20"/>
              </w:rPr>
            </w:pPr>
            <w:r>
              <w:rPr>
                <w:rFonts w:cs="Arial"/>
                <w:sz w:val="20"/>
              </w:rPr>
              <w:t>31.</w:t>
            </w:r>
          </w:p>
        </w:tc>
        <w:tc>
          <w:tcPr>
            <w:tcW w:w="1280" w:type="dxa"/>
            <w:tcBorders>
              <w:top w:val="single" w:sz="4" w:space="0" w:color="auto"/>
              <w:left w:val="nil"/>
              <w:bottom w:val="single" w:sz="4" w:space="0" w:color="auto"/>
              <w:right w:val="single" w:sz="4" w:space="0" w:color="auto"/>
            </w:tcBorders>
            <w:shd w:val="clear" w:color="auto" w:fill="auto"/>
          </w:tcPr>
          <w:p w14:paraId="4C6281EC" w14:textId="77777777" w:rsidR="002E7900" w:rsidRPr="00955D88" w:rsidRDefault="002E7900" w:rsidP="002E7900">
            <w:pPr>
              <w:pStyle w:val="TableParagraph"/>
              <w:kinsoku w:val="0"/>
              <w:overflowPunct w:val="0"/>
              <w:spacing w:before="0"/>
              <w:ind w:right="240" w:hanging="16"/>
              <w:rPr>
                <w:rFonts w:ascii="Times New Roman" w:hAnsi="Times New Roman" w:cs="Times New Roman"/>
              </w:rPr>
            </w:pPr>
            <w:r w:rsidRPr="00955D88">
              <w:rPr>
                <w:sz w:val="20"/>
                <w:szCs w:val="20"/>
              </w:rPr>
              <w:t>VII. Cost Proposal Requirements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A1F07C2" w14:textId="77777777" w:rsidR="002E7900" w:rsidRPr="00955D88" w:rsidRDefault="002E7900" w:rsidP="002E7900">
            <w:pPr>
              <w:pStyle w:val="TableParagraph"/>
              <w:kinsoku w:val="0"/>
              <w:overflowPunct w:val="0"/>
              <w:spacing w:before="0"/>
              <w:rPr>
                <w:rFonts w:ascii="Times New Roman" w:hAnsi="Times New Roman" w:cs="Times New Roman"/>
              </w:rPr>
            </w:pPr>
            <w:r w:rsidRPr="00955D88">
              <w:rPr>
                <w:sz w:val="20"/>
                <w:szCs w:val="20"/>
              </w:rPr>
              <w:t>32</w:t>
            </w:r>
          </w:p>
        </w:tc>
        <w:tc>
          <w:tcPr>
            <w:tcW w:w="1708" w:type="dxa"/>
            <w:tcBorders>
              <w:top w:val="single" w:sz="4" w:space="0" w:color="auto"/>
              <w:left w:val="single" w:sz="4" w:space="0" w:color="auto"/>
              <w:bottom w:val="single" w:sz="4" w:space="0" w:color="auto"/>
              <w:right w:val="nil"/>
            </w:tcBorders>
            <w:shd w:val="clear" w:color="auto" w:fill="auto"/>
          </w:tcPr>
          <w:p w14:paraId="13799331" w14:textId="77777777" w:rsidR="002E7900" w:rsidRPr="00955D88" w:rsidRDefault="002E7900" w:rsidP="002E7900">
            <w:pPr>
              <w:pStyle w:val="TableParagraph"/>
              <w:kinsoku w:val="0"/>
              <w:overflowPunct w:val="0"/>
              <w:spacing w:before="0"/>
              <w:ind w:left="104" w:right="184"/>
              <w:rPr>
                <w:rFonts w:ascii="Times New Roman" w:hAnsi="Times New Roman" w:cs="Times New Roman"/>
              </w:rPr>
            </w:pPr>
            <w:r w:rsidRPr="00955D88">
              <w:rPr>
                <w:sz w:val="20"/>
                <w:szCs w:val="20"/>
              </w:rPr>
              <w:t xml:space="preserve">Beyond the annual amount for the licensing, maintenance and support of the current system, what amount (or range of funds) has the department allocated for the implementation of a new </w:t>
            </w:r>
            <w:r w:rsidRPr="00955D88">
              <w:rPr>
                <w:sz w:val="20"/>
                <w:szCs w:val="20"/>
              </w:rPr>
              <w:lastRenderedPageBreak/>
              <w:t>solution and technical support?</w:t>
            </w:r>
          </w:p>
        </w:tc>
        <w:tc>
          <w:tcPr>
            <w:tcW w:w="4748" w:type="dxa"/>
            <w:shd w:val="clear" w:color="auto" w:fill="auto"/>
          </w:tcPr>
          <w:p w14:paraId="3A108010" w14:textId="0A6F8CA9" w:rsidR="002E7900" w:rsidRPr="00B27C7F" w:rsidRDefault="002E7900" w:rsidP="002E7900">
            <w:pPr>
              <w:pStyle w:val="Level1Body"/>
              <w:rPr>
                <w:rFonts w:cs="Arial"/>
                <w:sz w:val="20"/>
              </w:rPr>
            </w:pPr>
            <w:r w:rsidRPr="00B27C7F">
              <w:rPr>
                <w:rFonts w:cs="Arial"/>
                <w:sz w:val="20"/>
              </w:rPr>
              <w:lastRenderedPageBreak/>
              <w:t>Please see response to Question #2</w:t>
            </w:r>
            <w:r>
              <w:rPr>
                <w:rFonts w:cs="Arial"/>
                <w:sz w:val="20"/>
              </w:rPr>
              <w:t>.</w:t>
            </w:r>
          </w:p>
        </w:tc>
      </w:tr>
      <w:tr w:rsidR="002E7900" w14:paraId="05D26988" w14:textId="77777777" w:rsidTr="002E7900">
        <w:tc>
          <w:tcPr>
            <w:tcW w:w="699" w:type="dxa"/>
            <w:shd w:val="clear" w:color="auto" w:fill="auto"/>
          </w:tcPr>
          <w:p w14:paraId="79B1CD80" w14:textId="77777777" w:rsidR="002E7900" w:rsidRDefault="002E7900" w:rsidP="002E7900">
            <w:pPr>
              <w:pStyle w:val="Level1Body"/>
              <w:rPr>
                <w:rFonts w:cs="Arial"/>
                <w:sz w:val="20"/>
              </w:rPr>
            </w:pPr>
            <w:r>
              <w:rPr>
                <w:rFonts w:cs="Arial"/>
                <w:sz w:val="20"/>
              </w:rPr>
              <w:t>32.</w:t>
            </w:r>
          </w:p>
        </w:tc>
        <w:tc>
          <w:tcPr>
            <w:tcW w:w="1280" w:type="dxa"/>
            <w:tcBorders>
              <w:top w:val="single" w:sz="4" w:space="0" w:color="auto"/>
              <w:left w:val="nil"/>
              <w:bottom w:val="single" w:sz="4" w:space="0" w:color="auto"/>
              <w:right w:val="single" w:sz="4" w:space="0" w:color="auto"/>
            </w:tcBorders>
            <w:shd w:val="clear" w:color="auto" w:fill="auto"/>
          </w:tcPr>
          <w:p w14:paraId="3525944C" w14:textId="77777777" w:rsidR="002E7900" w:rsidRPr="00955D88" w:rsidRDefault="002E7900" w:rsidP="002E7900">
            <w:pPr>
              <w:pStyle w:val="TableParagraph"/>
              <w:kinsoku w:val="0"/>
              <w:overflowPunct w:val="0"/>
              <w:spacing w:before="5"/>
              <w:ind w:right="95"/>
              <w:rPr>
                <w:sz w:val="20"/>
                <w:szCs w:val="20"/>
              </w:rPr>
            </w:pPr>
            <w:r w:rsidRPr="00955D88">
              <w:rPr>
                <w:sz w:val="20"/>
                <w:szCs w:val="20"/>
              </w:rPr>
              <w:t>V. Project Description and Scope of Work,</w:t>
            </w:r>
          </w:p>
          <w:p w14:paraId="7DB6F78E" w14:textId="77777777" w:rsidR="002E7900" w:rsidRPr="00955D88" w:rsidRDefault="002E7900" w:rsidP="002E7900">
            <w:pPr>
              <w:pStyle w:val="TableParagraph"/>
              <w:kinsoku w:val="0"/>
              <w:overflowPunct w:val="0"/>
              <w:spacing w:before="0" w:line="242" w:lineRule="auto"/>
              <w:ind w:right="240"/>
              <w:rPr>
                <w:rFonts w:ascii="Times New Roman" w:hAnsi="Times New Roman" w:cs="Times New Roman"/>
              </w:rPr>
            </w:pPr>
            <w:r w:rsidRPr="00955D88">
              <w:rPr>
                <w:sz w:val="20"/>
                <w:szCs w:val="20"/>
              </w:rPr>
              <w:t>C. Project Requirements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6F43FB85" w14:textId="77777777" w:rsidR="002E7900" w:rsidRPr="00955D88" w:rsidRDefault="002E7900" w:rsidP="002E7900">
            <w:pPr>
              <w:pStyle w:val="TableParagraph"/>
              <w:kinsoku w:val="0"/>
              <w:overflowPunct w:val="0"/>
              <w:spacing w:before="5"/>
              <w:rPr>
                <w:rFonts w:ascii="Times New Roman" w:hAnsi="Times New Roman" w:cs="Times New Roman"/>
              </w:rPr>
            </w:pPr>
            <w:r w:rsidRPr="00955D88">
              <w:rPr>
                <w:sz w:val="20"/>
                <w:szCs w:val="20"/>
              </w:rPr>
              <w:t>26</w:t>
            </w:r>
          </w:p>
        </w:tc>
        <w:tc>
          <w:tcPr>
            <w:tcW w:w="1708" w:type="dxa"/>
            <w:tcBorders>
              <w:top w:val="single" w:sz="4" w:space="0" w:color="auto"/>
              <w:left w:val="single" w:sz="4" w:space="0" w:color="auto"/>
              <w:bottom w:val="single" w:sz="4" w:space="0" w:color="auto"/>
              <w:right w:val="nil"/>
            </w:tcBorders>
            <w:shd w:val="clear" w:color="auto" w:fill="auto"/>
          </w:tcPr>
          <w:p w14:paraId="1E14FDC0" w14:textId="77777777" w:rsidR="002E7900" w:rsidRPr="00955D88" w:rsidRDefault="002E7900" w:rsidP="002E7900">
            <w:pPr>
              <w:pStyle w:val="TableParagraph"/>
              <w:kinsoku w:val="0"/>
              <w:overflowPunct w:val="0"/>
              <w:spacing w:before="5"/>
              <w:ind w:left="104" w:right="251"/>
              <w:rPr>
                <w:rFonts w:ascii="Times New Roman" w:hAnsi="Times New Roman" w:cs="Times New Roman"/>
              </w:rPr>
            </w:pPr>
            <w:r w:rsidRPr="00955D88">
              <w:rPr>
                <w:sz w:val="20"/>
                <w:szCs w:val="20"/>
              </w:rPr>
              <w:t>Aside from the incumbent vendor, what other vendor(s) has the department interacted with, received presentation(s), demos and pricing quote(s) for a new Financial Licensing and Enforcement software solution within 18 months of this RFP being issued?</w:t>
            </w:r>
          </w:p>
        </w:tc>
        <w:tc>
          <w:tcPr>
            <w:tcW w:w="4748" w:type="dxa"/>
            <w:shd w:val="clear" w:color="auto" w:fill="auto"/>
          </w:tcPr>
          <w:p w14:paraId="26577FE6" w14:textId="7EE2E459" w:rsidR="002E7900" w:rsidRPr="00B27C7F" w:rsidRDefault="002E7900" w:rsidP="002E7900">
            <w:pPr>
              <w:pStyle w:val="Level1Body"/>
              <w:rPr>
                <w:rFonts w:cs="Arial"/>
                <w:sz w:val="20"/>
              </w:rPr>
            </w:pPr>
            <w:r w:rsidRPr="00B27C7F">
              <w:rPr>
                <w:rFonts w:cs="Arial"/>
                <w:sz w:val="20"/>
              </w:rPr>
              <w:t xml:space="preserve">None. </w:t>
            </w:r>
          </w:p>
        </w:tc>
      </w:tr>
      <w:tr w:rsidR="002E7900" w14:paraId="21BDF2D8" w14:textId="77777777" w:rsidTr="002E7900">
        <w:tc>
          <w:tcPr>
            <w:tcW w:w="699" w:type="dxa"/>
            <w:shd w:val="clear" w:color="auto" w:fill="auto"/>
          </w:tcPr>
          <w:p w14:paraId="74274B1D" w14:textId="77777777" w:rsidR="002E7900" w:rsidRDefault="002E7900" w:rsidP="002E7900">
            <w:pPr>
              <w:pStyle w:val="Level1Body"/>
              <w:rPr>
                <w:rFonts w:cs="Arial"/>
                <w:sz w:val="20"/>
              </w:rPr>
            </w:pPr>
            <w:r>
              <w:rPr>
                <w:rFonts w:cs="Arial"/>
                <w:sz w:val="20"/>
              </w:rPr>
              <w:t>33.</w:t>
            </w:r>
          </w:p>
        </w:tc>
        <w:tc>
          <w:tcPr>
            <w:tcW w:w="1280" w:type="dxa"/>
            <w:tcBorders>
              <w:top w:val="single" w:sz="4" w:space="0" w:color="auto"/>
              <w:left w:val="nil"/>
              <w:bottom w:val="single" w:sz="4" w:space="0" w:color="auto"/>
              <w:right w:val="single" w:sz="4" w:space="0" w:color="auto"/>
            </w:tcBorders>
            <w:shd w:val="clear" w:color="auto" w:fill="auto"/>
          </w:tcPr>
          <w:p w14:paraId="22798708" w14:textId="77777777" w:rsidR="002E7900" w:rsidRPr="00955D88" w:rsidRDefault="002E7900" w:rsidP="002E7900">
            <w:pPr>
              <w:pStyle w:val="TableParagraph"/>
              <w:kinsoku w:val="0"/>
              <w:overflowPunct w:val="0"/>
              <w:ind w:right="95"/>
              <w:rPr>
                <w:sz w:val="20"/>
                <w:szCs w:val="20"/>
              </w:rPr>
            </w:pPr>
            <w:r w:rsidRPr="00955D88">
              <w:rPr>
                <w:sz w:val="20"/>
                <w:szCs w:val="20"/>
              </w:rPr>
              <w:t>V. Project Description and Scope of Work,</w:t>
            </w:r>
          </w:p>
          <w:p w14:paraId="2B3DFC2C" w14:textId="77777777" w:rsidR="002E7900" w:rsidRPr="00955D88" w:rsidRDefault="002E7900" w:rsidP="002E7900">
            <w:pPr>
              <w:pStyle w:val="TableParagraph"/>
              <w:kinsoku w:val="0"/>
              <w:overflowPunct w:val="0"/>
              <w:spacing w:before="0" w:line="242" w:lineRule="auto"/>
              <w:ind w:right="362"/>
              <w:rPr>
                <w:rFonts w:ascii="Times New Roman" w:hAnsi="Times New Roman" w:cs="Times New Roman"/>
              </w:rPr>
            </w:pPr>
            <w:r w:rsidRPr="00955D88">
              <w:rPr>
                <w:sz w:val="20"/>
                <w:szCs w:val="20"/>
              </w:rPr>
              <w:t>B. Project Environment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03FFFBA8" w14:textId="77777777" w:rsidR="002E7900" w:rsidRPr="00955D88" w:rsidRDefault="002E7900" w:rsidP="002E7900">
            <w:pPr>
              <w:pStyle w:val="TableParagraph"/>
              <w:kinsoku w:val="0"/>
              <w:overflowPunct w:val="0"/>
              <w:rPr>
                <w:rFonts w:ascii="Times New Roman" w:hAnsi="Times New Roman" w:cs="Times New Roman"/>
              </w:rPr>
            </w:pPr>
            <w:r w:rsidRPr="00955D88">
              <w:rPr>
                <w:sz w:val="20"/>
                <w:szCs w:val="20"/>
              </w:rPr>
              <w:t>26</w:t>
            </w:r>
          </w:p>
        </w:tc>
        <w:tc>
          <w:tcPr>
            <w:tcW w:w="1708" w:type="dxa"/>
            <w:tcBorders>
              <w:top w:val="single" w:sz="4" w:space="0" w:color="auto"/>
              <w:left w:val="single" w:sz="4" w:space="0" w:color="auto"/>
              <w:bottom w:val="single" w:sz="4" w:space="0" w:color="auto"/>
              <w:right w:val="nil"/>
            </w:tcBorders>
            <w:shd w:val="clear" w:color="auto" w:fill="auto"/>
          </w:tcPr>
          <w:p w14:paraId="0E65FD14" w14:textId="77777777" w:rsidR="002E7900" w:rsidRPr="00955D88" w:rsidRDefault="002E7900" w:rsidP="002E7900">
            <w:pPr>
              <w:pStyle w:val="TableParagraph"/>
              <w:kinsoku w:val="0"/>
              <w:overflowPunct w:val="0"/>
              <w:ind w:left="104" w:right="194"/>
              <w:rPr>
                <w:rFonts w:ascii="Times New Roman" w:hAnsi="Times New Roman" w:cs="Times New Roman"/>
              </w:rPr>
            </w:pPr>
            <w:r w:rsidRPr="00955D88">
              <w:rPr>
                <w:sz w:val="20"/>
                <w:szCs w:val="20"/>
              </w:rPr>
              <w:t>Can the State elaborate upon all the data sources identified, specifically all desired interfaces to other system(s) and for each interface is to be one-way or two-way?</w:t>
            </w:r>
          </w:p>
        </w:tc>
        <w:tc>
          <w:tcPr>
            <w:tcW w:w="4748" w:type="dxa"/>
            <w:shd w:val="clear" w:color="auto" w:fill="auto"/>
          </w:tcPr>
          <w:p w14:paraId="79AA9FB6" w14:textId="7446AEF4" w:rsidR="002E7900" w:rsidRPr="00B27C7F" w:rsidRDefault="002E7900" w:rsidP="002E7900">
            <w:pPr>
              <w:pStyle w:val="Level1Body"/>
              <w:rPr>
                <w:rFonts w:cs="Arial"/>
                <w:sz w:val="20"/>
              </w:rPr>
            </w:pPr>
            <w:r w:rsidRPr="00B27C7F">
              <w:rPr>
                <w:rFonts w:cs="Arial"/>
                <w:sz w:val="20"/>
              </w:rPr>
              <w:t>Please see response to Question #21.</w:t>
            </w:r>
          </w:p>
        </w:tc>
      </w:tr>
      <w:tr w:rsidR="002E7900" w14:paraId="1669AAA3" w14:textId="77777777" w:rsidTr="002E7900">
        <w:tc>
          <w:tcPr>
            <w:tcW w:w="699" w:type="dxa"/>
            <w:shd w:val="clear" w:color="auto" w:fill="auto"/>
          </w:tcPr>
          <w:p w14:paraId="0F1A0756" w14:textId="77777777" w:rsidR="002E7900" w:rsidRDefault="002E7900" w:rsidP="002E7900">
            <w:pPr>
              <w:pStyle w:val="Level1Body"/>
              <w:rPr>
                <w:rFonts w:cs="Arial"/>
                <w:sz w:val="20"/>
              </w:rPr>
            </w:pPr>
            <w:r>
              <w:rPr>
                <w:rFonts w:cs="Arial"/>
                <w:sz w:val="20"/>
              </w:rPr>
              <w:t>34.</w:t>
            </w:r>
          </w:p>
        </w:tc>
        <w:tc>
          <w:tcPr>
            <w:tcW w:w="1280" w:type="dxa"/>
            <w:tcBorders>
              <w:top w:val="single" w:sz="4" w:space="0" w:color="auto"/>
              <w:left w:val="nil"/>
              <w:bottom w:val="single" w:sz="4" w:space="0" w:color="auto"/>
              <w:right w:val="single" w:sz="4" w:space="0" w:color="auto"/>
            </w:tcBorders>
            <w:shd w:val="clear" w:color="auto" w:fill="auto"/>
          </w:tcPr>
          <w:p w14:paraId="749830ED" w14:textId="77777777" w:rsidR="002E7900" w:rsidRPr="00955D88" w:rsidRDefault="002E7900" w:rsidP="002E7900">
            <w:pPr>
              <w:pStyle w:val="TableParagraph"/>
              <w:kinsoku w:val="0"/>
              <w:overflowPunct w:val="0"/>
              <w:ind w:right="95"/>
              <w:rPr>
                <w:sz w:val="20"/>
                <w:szCs w:val="20"/>
              </w:rPr>
            </w:pPr>
            <w:r w:rsidRPr="00955D88">
              <w:rPr>
                <w:sz w:val="20"/>
                <w:szCs w:val="20"/>
              </w:rPr>
              <w:t>V. Project Description and Scope of Work,</w:t>
            </w:r>
          </w:p>
          <w:p w14:paraId="0D99E744" w14:textId="77777777" w:rsidR="002E7900" w:rsidRPr="00955D88" w:rsidRDefault="002E7900" w:rsidP="002E7900">
            <w:pPr>
              <w:pStyle w:val="TableParagraph"/>
              <w:kinsoku w:val="0"/>
              <w:overflowPunct w:val="0"/>
              <w:spacing w:before="0" w:line="242" w:lineRule="auto"/>
              <w:ind w:right="105"/>
              <w:rPr>
                <w:rFonts w:ascii="Times New Roman" w:hAnsi="Times New Roman" w:cs="Times New Roman"/>
              </w:rPr>
            </w:pPr>
            <w:r w:rsidRPr="00955D88">
              <w:rPr>
                <w:sz w:val="20"/>
                <w:szCs w:val="20"/>
              </w:rPr>
              <w:t>A. Project Overview</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6449D638" w14:textId="77777777" w:rsidR="002E7900" w:rsidRPr="00955D88" w:rsidRDefault="002E7900" w:rsidP="002E7900">
            <w:pPr>
              <w:pStyle w:val="TableParagraph"/>
              <w:kinsoku w:val="0"/>
              <w:overflowPunct w:val="0"/>
              <w:rPr>
                <w:rFonts w:ascii="Times New Roman" w:hAnsi="Times New Roman" w:cs="Times New Roman"/>
              </w:rPr>
            </w:pPr>
            <w:r w:rsidRPr="00955D88">
              <w:rPr>
                <w:sz w:val="20"/>
                <w:szCs w:val="20"/>
              </w:rPr>
              <w:t>26</w:t>
            </w:r>
          </w:p>
        </w:tc>
        <w:tc>
          <w:tcPr>
            <w:tcW w:w="1708" w:type="dxa"/>
            <w:tcBorders>
              <w:top w:val="single" w:sz="4" w:space="0" w:color="auto"/>
              <w:left w:val="single" w:sz="4" w:space="0" w:color="auto"/>
              <w:bottom w:val="single" w:sz="4" w:space="0" w:color="auto"/>
              <w:right w:val="nil"/>
            </w:tcBorders>
            <w:shd w:val="clear" w:color="auto" w:fill="auto"/>
          </w:tcPr>
          <w:p w14:paraId="7FAC1D39" w14:textId="77777777" w:rsidR="002E7900" w:rsidRPr="00955D88" w:rsidRDefault="002E7900" w:rsidP="002E7900">
            <w:pPr>
              <w:pStyle w:val="TableParagraph"/>
              <w:kinsoku w:val="0"/>
              <w:overflowPunct w:val="0"/>
              <w:ind w:left="104" w:right="340"/>
              <w:rPr>
                <w:rFonts w:ascii="Times New Roman" w:hAnsi="Times New Roman" w:cs="Times New Roman"/>
              </w:rPr>
            </w:pPr>
            <w:r w:rsidRPr="00955D88">
              <w:rPr>
                <w:sz w:val="20"/>
                <w:szCs w:val="20"/>
              </w:rPr>
              <w:t xml:space="preserve">What is the size of existing data, type(s) and format(s) that will need to be migrated </w:t>
            </w:r>
            <w:r w:rsidRPr="00955D88">
              <w:rPr>
                <w:sz w:val="20"/>
                <w:szCs w:val="20"/>
              </w:rPr>
              <w:lastRenderedPageBreak/>
              <w:t>into the new system?</w:t>
            </w:r>
          </w:p>
        </w:tc>
        <w:tc>
          <w:tcPr>
            <w:tcW w:w="4748" w:type="dxa"/>
            <w:shd w:val="clear" w:color="auto" w:fill="auto"/>
          </w:tcPr>
          <w:p w14:paraId="08EA0FB8" w14:textId="24E5272B" w:rsidR="002E7900" w:rsidRPr="00B27C7F" w:rsidRDefault="002E7900" w:rsidP="002E7900">
            <w:pPr>
              <w:pStyle w:val="Level1Body"/>
              <w:rPr>
                <w:rFonts w:cs="Arial"/>
                <w:sz w:val="20"/>
              </w:rPr>
            </w:pPr>
            <w:r w:rsidRPr="00B27C7F">
              <w:rPr>
                <w:rFonts w:cs="Arial"/>
                <w:sz w:val="20"/>
              </w:rPr>
              <w:lastRenderedPageBreak/>
              <w:t>The state’s existing infrastructure is listed in the existing document under Section V.B; Project Description and Scope of Work.  Please see response to Question #42 for any additional details.</w:t>
            </w:r>
          </w:p>
        </w:tc>
      </w:tr>
      <w:tr w:rsidR="002E7900" w14:paraId="18053CF2" w14:textId="77777777" w:rsidTr="002E7900">
        <w:tc>
          <w:tcPr>
            <w:tcW w:w="699" w:type="dxa"/>
            <w:shd w:val="clear" w:color="auto" w:fill="auto"/>
          </w:tcPr>
          <w:p w14:paraId="6EC3E9CE" w14:textId="77777777" w:rsidR="002E7900" w:rsidRDefault="002E7900" w:rsidP="002E7900">
            <w:pPr>
              <w:pStyle w:val="Level1Body"/>
              <w:rPr>
                <w:rFonts w:cs="Arial"/>
                <w:sz w:val="20"/>
              </w:rPr>
            </w:pPr>
            <w:r>
              <w:rPr>
                <w:rFonts w:cs="Arial"/>
                <w:sz w:val="20"/>
              </w:rPr>
              <w:t>35.</w:t>
            </w:r>
          </w:p>
        </w:tc>
        <w:tc>
          <w:tcPr>
            <w:tcW w:w="1280" w:type="dxa"/>
            <w:tcBorders>
              <w:top w:val="single" w:sz="4" w:space="0" w:color="auto"/>
              <w:left w:val="nil"/>
              <w:bottom w:val="single" w:sz="4" w:space="0" w:color="auto"/>
              <w:right w:val="single" w:sz="4" w:space="0" w:color="auto"/>
            </w:tcBorders>
            <w:shd w:val="clear" w:color="auto" w:fill="auto"/>
          </w:tcPr>
          <w:p w14:paraId="6CED85AF" w14:textId="77777777" w:rsidR="002E7900" w:rsidRPr="00955D88" w:rsidRDefault="002E7900" w:rsidP="002E7900">
            <w:pPr>
              <w:pStyle w:val="TableParagraph"/>
              <w:kinsoku w:val="0"/>
              <w:overflowPunct w:val="0"/>
              <w:ind w:right="96" w:hanging="16"/>
              <w:rPr>
                <w:rFonts w:ascii="Times New Roman" w:hAnsi="Times New Roman" w:cs="Times New Roman"/>
              </w:rPr>
            </w:pPr>
            <w:r w:rsidRPr="00955D88">
              <w:rPr>
                <w:sz w:val="20"/>
                <w:szCs w:val="20"/>
              </w:rPr>
              <w:t>Attachment B, section TR.7c 2 Interfaces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6F2E8288" w14:textId="77777777" w:rsidR="002E7900" w:rsidRPr="00955D88" w:rsidRDefault="002E7900" w:rsidP="002E7900">
            <w:pPr>
              <w:pStyle w:val="TableParagraph"/>
              <w:kinsoku w:val="0"/>
              <w:overflowPunct w:val="0"/>
              <w:rPr>
                <w:rFonts w:ascii="Times New Roman" w:hAnsi="Times New Roman" w:cs="Times New Roman"/>
              </w:rPr>
            </w:pPr>
            <w:r w:rsidRPr="00955D88">
              <w:rPr>
                <w:sz w:val="20"/>
                <w:szCs w:val="20"/>
              </w:rPr>
              <w:t>33</w:t>
            </w:r>
          </w:p>
        </w:tc>
        <w:tc>
          <w:tcPr>
            <w:tcW w:w="1708" w:type="dxa"/>
            <w:tcBorders>
              <w:top w:val="single" w:sz="4" w:space="0" w:color="auto"/>
              <w:left w:val="single" w:sz="4" w:space="0" w:color="auto"/>
              <w:bottom w:val="single" w:sz="4" w:space="0" w:color="auto"/>
              <w:right w:val="nil"/>
            </w:tcBorders>
            <w:shd w:val="clear" w:color="auto" w:fill="auto"/>
          </w:tcPr>
          <w:p w14:paraId="66529443" w14:textId="77777777" w:rsidR="002E7900" w:rsidRPr="00955D88" w:rsidRDefault="002E7900" w:rsidP="002E7900">
            <w:pPr>
              <w:pStyle w:val="TableParagraph"/>
              <w:kinsoku w:val="0"/>
              <w:overflowPunct w:val="0"/>
              <w:spacing w:before="9" w:line="228" w:lineRule="exact"/>
              <w:ind w:left="104" w:right="217"/>
              <w:rPr>
                <w:rFonts w:ascii="Times New Roman" w:hAnsi="Times New Roman" w:cs="Times New Roman"/>
              </w:rPr>
            </w:pPr>
            <w:r w:rsidRPr="00955D88">
              <w:rPr>
                <w:sz w:val="20"/>
                <w:szCs w:val="20"/>
              </w:rPr>
              <w:t>Can the State elaborate upon all existing, internal interfaces and if each interface is to be one-way or two-way?</w:t>
            </w:r>
          </w:p>
        </w:tc>
        <w:tc>
          <w:tcPr>
            <w:tcW w:w="4748" w:type="dxa"/>
            <w:shd w:val="clear" w:color="auto" w:fill="auto"/>
          </w:tcPr>
          <w:p w14:paraId="090ECE19" w14:textId="3F227659" w:rsidR="002E7900" w:rsidRPr="00B27C7F" w:rsidRDefault="002E7900" w:rsidP="002E7900">
            <w:pPr>
              <w:pStyle w:val="Level1Body"/>
              <w:rPr>
                <w:rFonts w:cs="Arial"/>
                <w:sz w:val="20"/>
              </w:rPr>
            </w:pPr>
            <w:r w:rsidRPr="00B27C7F">
              <w:rPr>
                <w:rFonts w:cs="Arial"/>
                <w:sz w:val="20"/>
              </w:rPr>
              <w:t>Please see response to Question #21.</w:t>
            </w:r>
          </w:p>
        </w:tc>
      </w:tr>
      <w:tr w:rsidR="002E7900" w14:paraId="2FC58F0E" w14:textId="77777777" w:rsidTr="002E7900">
        <w:tc>
          <w:tcPr>
            <w:tcW w:w="699" w:type="dxa"/>
            <w:shd w:val="clear" w:color="auto" w:fill="auto"/>
          </w:tcPr>
          <w:p w14:paraId="1BFFDBAB" w14:textId="77777777" w:rsidR="002E7900" w:rsidRDefault="002E7900" w:rsidP="002E7900">
            <w:pPr>
              <w:pStyle w:val="Level1Body"/>
              <w:rPr>
                <w:rFonts w:cs="Arial"/>
                <w:sz w:val="20"/>
              </w:rPr>
            </w:pPr>
            <w:r>
              <w:rPr>
                <w:rFonts w:cs="Arial"/>
                <w:sz w:val="20"/>
              </w:rPr>
              <w:t>36.</w:t>
            </w:r>
          </w:p>
        </w:tc>
        <w:tc>
          <w:tcPr>
            <w:tcW w:w="1280" w:type="dxa"/>
            <w:tcBorders>
              <w:top w:val="single" w:sz="4" w:space="0" w:color="auto"/>
              <w:left w:val="nil"/>
              <w:bottom w:val="single" w:sz="4" w:space="0" w:color="auto"/>
              <w:right w:val="single" w:sz="4" w:space="0" w:color="auto"/>
            </w:tcBorders>
            <w:shd w:val="clear" w:color="auto" w:fill="auto"/>
          </w:tcPr>
          <w:p w14:paraId="419AFB19" w14:textId="77777777" w:rsidR="002E7900" w:rsidRPr="00955D88" w:rsidRDefault="002E7900" w:rsidP="002E7900">
            <w:pPr>
              <w:pStyle w:val="TableParagraph"/>
              <w:kinsoku w:val="0"/>
              <w:overflowPunct w:val="0"/>
              <w:spacing w:before="5"/>
              <w:ind w:right="95" w:hanging="16"/>
              <w:rPr>
                <w:sz w:val="20"/>
                <w:szCs w:val="20"/>
              </w:rPr>
            </w:pPr>
            <w:r w:rsidRPr="00955D88">
              <w:rPr>
                <w:sz w:val="20"/>
                <w:szCs w:val="20"/>
              </w:rPr>
              <w:t>V. Project Description and Scope of Work,</w:t>
            </w:r>
          </w:p>
          <w:p w14:paraId="719FCEF6" w14:textId="77777777" w:rsidR="002E7900" w:rsidRPr="00955D88" w:rsidRDefault="002E7900" w:rsidP="002E7900">
            <w:pPr>
              <w:pStyle w:val="TableParagraph"/>
              <w:kinsoku w:val="0"/>
              <w:overflowPunct w:val="0"/>
              <w:spacing w:before="0" w:line="242" w:lineRule="auto"/>
              <w:ind w:right="240"/>
              <w:rPr>
                <w:rFonts w:ascii="Times New Roman" w:hAnsi="Times New Roman" w:cs="Times New Roman"/>
              </w:rPr>
            </w:pPr>
            <w:r w:rsidRPr="00955D88">
              <w:rPr>
                <w:sz w:val="20"/>
                <w:szCs w:val="20"/>
              </w:rPr>
              <w:t>C. Project Requirements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1AD3AE41" w14:textId="77777777" w:rsidR="002E7900" w:rsidRPr="00955D88" w:rsidRDefault="002E7900" w:rsidP="002E7900">
            <w:pPr>
              <w:pStyle w:val="TableParagraph"/>
              <w:kinsoku w:val="0"/>
              <w:overflowPunct w:val="0"/>
              <w:spacing w:before="5"/>
              <w:rPr>
                <w:rFonts w:ascii="Times New Roman" w:hAnsi="Times New Roman" w:cs="Times New Roman"/>
              </w:rPr>
            </w:pPr>
            <w:r w:rsidRPr="00955D88">
              <w:rPr>
                <w:sz w:val="20"/>
                <w:szCs w:val="20"/>
              </w:rPr>
              <w:t>26</w:t>
            </w:r>
          </w:p>
        </w:tc>
        <w:tc>
          <w:tcPr>
            <w:tcW w:w="1708" w:type="dxa"/>
            <w:tcBorders>
              <w:top w:val="single" w:sz="4" w:space="0" w:color="auto"/>
              <w:left w:val="single" w:sz="4" w:space="0" w:color="auto"/>
              <w:bottom w:val="single" w:sz="4" w:space="0" w:color="auto"/>
              <w:right w:val="nil"/>
            </w:tcBorders>
            <w:shd w:val="clear" w:color="auto" w:fill="auto"/>
          </w:tcPr>
          <w:p w14:paraId="45D0A2E5" w14:textId="77777777" w:rsidR="002E7900" w:rsidRPr="00955D88" w:rsidRDefault="002E7900" w:rsidP="002E7900">
            <w:pPr>
              <w:pStyle w:val="TableParagraph"/>
              <w:kinsoku w:val="0"/>
              <w:overflowPunct w:val="0"/>
              <w:spacing w:before="5"/>
              <w:ind w:left="104" w:right="173"/>
              <w:rPr>
                <w:rFonts w:ascii="Times New Roman" w:hAnsi="Times New Roman" w:cs="Times New Roman"/>
              </w:rPr>
            </w:pPr>
            <w:r w:rsidRPr="00955D88">
              <w:rPr>
                <w:sz w:val="20"/>
                <w:szCs w:val="20"/>
              </w:rPr>
              <w:t>RFP Project Requirements seem to describe a very modular product. Which COTS system(s) and/or vendor(s) is the State aware of that can fulfill the RFP requirements?</w:t>
            </w:r>
          </w:p>
        </w:tc>
        <w:tc>
          <w:tcPr>
            <w:tcW w:w="4748" w:type="dxa"/>
            <w:shd w:val="clear" w:color="auto" w:fill="auto"/>
          </w:tcPr>
          <w:p w14:paraId="7005F644" w14:textId="04F0D67E" w:rsidR="002E7900" w:rsidRPr="00B27C7F" w:rsidRDefault="002E7900" w:rsidP="002E7900">
            <w:pPr>
              <w:pStyle w:val="Level1Body"/>
              <w:rPr>
                <w:rFonts w:cs="Arial"/>
                <w:sz w:val="20"/>
              </w:rPr>
            </w:pPr>
            <w:r w:rsidRPr="00B27C7F">
              <w:rPr>
                <w:rFonts w:cs="Arial"/>
                <w:sz w:val="20"/>
              </w:rPr>
              <w:t>The State released this RFP to find a Contractor that could meet the requirements of the RFP.</w:t>
            </w:r>
          </w:p>
        </w:tc>
      </w:tr>
      <w:tr w:rsidR="002E7900" w14:paraId="3752401E" w14:textId="77777777" w:rsidTr="002E7900">
        <w:tc>
          <w:tcPr>
            <w:tcW w:w="699" w:type="dxa"/>
            <w:shd w:val="clear" w:color="auto" w:fill="auto"/>
          </w:tcPr>
          <w:p w14:paraId="490DEBC5" w14:textId="77777777" w:rsidR="002E7900" w:rsidRDefault="002E7900" w:rsidP="002E7900">
            <w:pPr>
              <w:pStyle w:val="Level1Body"/>
              <w:rPr>
                <w:rFonts w:cs="Arial"/>
                <w:sz w:val="20"/>
              </w:rPr>
            </w:pPr>
            <w:r>
              <w:rPr>
                <w:rFonts w:cs="Arial"/>
                <w:sz w:val="20"/>
              </w:rPr>
              <w:t>37.</w:t>
            </w:r>
          </w:p>
        </w:tc>
        <w:tc>
          <w:tcPr>
            <w:tcW w:w="1280" w:type="dxa"/>
            <w:tcBorders>
              <w:top w:val="single" w:sz="4" w:space="0" w:color="auto"/>
              <w:left w:val="nil"/>
              <w:bottom w:val="single" w:sz="4" w:space="0" w:color="auto"/>
              <w:right w:val="single" w:sz="4" w:space="0" w:color="auto"/>
            </w:tcBorders>
            <w:shd w:val="clear" w:color="auto" w:fill="auto"/>
          </w:tcPr>
          <w:p w14:paraId="361ABCAF" w14:textId="77777777" w:rsidR="002E7900" w:rsidRPr="00EC0402" w:rsidRDefault="002E7900" w:rsidP="002E7900">
            <w:pPr>
              <w:spacing w:before="0"/>
              <w:jc w:val="center"/>
              <w:rPr>
                <w:rFonts w:cs="Arial"/>
                <w:color w:val="000000"/>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AC5506E" w14:textId="77777777" w:rsidR="002E7900" w:rsidRPr="00EC0402" w:rsidRDefault="002E7900" w:rsidP="002E7900">
            <w:pPr>
              <w:spacing w:before="0"/>
              <w:jc w:val="center"/>
              <w:rPr>
                <w:rFonts w:cs="Arial"/>
                <w:color w:val="000000"/>
                <w:sz w:val="20"/>
                <w:szCs w:val="20"/>
              </w:rPr>
            </w:pPr>
          </w:p>
        </w:tc>
        <w:tc>
          <w:tcPr>
            <w:tcW w:w="1708" w:type="dxa"/>
            <w:tcBorders>
              <w:top w:val="single" w:sz="4" w:space="0" w:color="auto"/>
              <w:left w:val="single" w:sz="4" w:space="0" w:color="auto"/>
              <w:bottom w:val="single" w:sz="4" w:space="0" w:color="auto"/>
              <w:right w:val="nil"/>
            </w:tcBorders>
            <w:shd w:val="clear" w:color="auto" w:fill="auto"/>
            <w:vAlign w:val="center"/>
          </w:tcPr>
          <w:p w14:paraId="3EAB510C" w14:textId="77777777" w:rsidR="002E7900" w:rsidRPr="000F4128" w:rsidRDefault="002E7900" w:rsidP="002E7900">
            <w:pPr>
              <w:rPr>
                <w:sz w:val="20"/>
                <w:szCs w:val="20"/>
              </w:rPr>
            </w:pPr>
            <w:r w:rsidRPr="000F4128">
              <w:rPr>
                <w:sz w:val="20"/>
                <w:szCs w:val="20"/>
              </w:rPr>
              <w:t>Number of concurrent internal users? – (Section V B Project Environment, Page 26 gives some information)</w:t>
            </w:r>
          </w:p>
        </w:tc>
        <w:tc>
          <w:tcPr>
            <w:tcW w:w="4748" w:type="dxa"/>
            <w:shd w:val="clear" w:color="auto" w:fill="auto"/>
          </w:tcPr>
          <w:p w14:paraId="4D50FEF8" w14:textId="77777777" w:rsidR="002E7900" w:rsidRPr="00B27C7F" w:rsidRDefault="002E7900" w:rsidP="002E7900">
            <w:pPr>
              <w:pStyle w:val="Level1Body"/>
              <w:rPr>
                <w:rFonts w:cs="Arial"/>
                <w:sz w:val="20"/>
              </w:rPr>
            </w:pPr>
            <w:r w:rsidRPr="00B27C7F">
              <w:rPr>
                <w:rFonts w:cs="Arial"/>
                <w:sz w:val="20"/>
              </w:rPr>
              <w:t>40</w:t>
            </w:r>
          </w:p>
        </w:tc>
      </w:tr>
      <w:tr w:rsidR="002E7900" w14:paraId="3EC1863E" w14:textId="77777777" w:rsidTr="002E7900">
        <w:tc>
          <w:tcPr>
            <w:tcW w:w="699" w:type="dxa"/>
            <w:shd w:val="clear" w:color="auto" w:fill="auto"/>
          </w:tcPr>
          <w:p w14:paraId="6972986F" w14:textId="77777777" w:rsidR="002E7900" w:rsidRDefault="002E7900" w:rsidP="002E7900">
            <w:pPr>
              <w:pStyle w:val="Level1Body"/>
              <w:rPr>
                <w:rFonts w:cs="Arial"/>
                <w:sz w:val="20"/>
              </w:rPr>
            </w:pPr>
            <w:r>
              <w:rPr>
                <w:rFonts w:cs="Arial"/>
                <w:sz w:val="20"/>
              </w:rPr>
              <w:t>38.</w:t>
            </w:r>
          </w:p>
        </w:tc>
        <w:tc>
          <w:tcPr>
            <w:tcW w:w="1280" w:type="dxa"/>
            <w:tcBorders>
              <w:top w:val="single" w:sz="4" w:space="0" w:color="auto"/>
              <w:left w:val="nil"/>
              <w:bottom w:val="single" w:sz="4" w:space="0" w:color="auto"/>
              <w:right w:val="single" w:sz="4" w:space="0" w:color="auto"/>
            </w:tcBorders>
            <w:shd w:val="clear" w:color="auto" w:fill="auto"/>
          </w:tcPr>
          <w:p w14:paraId="6C4EDCD9" w14:textId="77777777" w:rsidR="002E7900" w:rsidRPr="00EC0402" w:rsidRDefault="002E7900" w:rsidP="002E7900">
            <w:pPr>
              <w:spacing w:before="0"/>
              <w:jc w:val="center"/>
              <w:rPr>
                <w:rFonts w:cs="Arial"/>
                <w:color w:val="000000"/>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287B5AB5" w14:textId="77777777" w:rsidR="002E7900" w:rsidRPr="00EC0402" w:rsidRDefault="002E7900" w:rsidP="002E7900">
            <w:pPr>
              <w:spacing w:before="0"/>
              <w:jc w:val="center"/>
              <w:rPr>
                <w:rFonts w:cs="Arial"/>
                <w:color w:val="000000"/>
                <w:sz w:val="20"/>
                <w:szCs w:val="20"/>
              </w:rPr>
            </w:pPr>
          </w:p>
        </w:tc>
        <w:tc>
          <w:tcPr>
            <w:tcW w:w="1708" w:type="dxa"/>
            <w:tcBorders>
              <w:top w:val="single" w:sz="4" w:space="0" w:color="auto"/>
              <w:left w:val="single" w:sz="4" w:space="0" w:color="auto"/>
              <w:bottom w:val="single" w:sz="4" w:space="0" w:color="auto"/>
              <w:right w:val="nil"/>
            </w:tcBorders>
            <w:shd w:val="clear" w:color="auto" w:fill="auto"/>
            <w:vAlign w:val="center"/>
          </w:tcPr>
          <w:p w14:paraId="1F539E8F" w14:textId="77777777" w:rsidR="002E7900" w:rsidRPr="000F4128" w:rsidRDefault="002E7900" w:rsidP="002E7900">
            <w:pPr>
              <w:rPr>
                <w:sz w:val="20"/>
                <w:szCs w:val="20"/>
              </w:rPr>
            </w:pPr>
            <w:r w:rsidRPr="000F4128">
              <w:rPr>
                <w:sz w:val="20"/>
                <w:szCs w:val="20"/>
              </w:rPr>
              <w:t>Number of concurrent external users?</w:t>
            </w:r>
          </w:p>
        </w:tc>
        <w:tc>
          <w:tcPr>
            <w:tcW w:w="4748" w:type="dxa"/>
            <w:shd w:val="clear" w:color="auto" w:fill="auto"/>
          </w:tcPr>
          <w:p w14:paraId="65F68E64" w14:textId="77777777" w:rsidR="002E7900" w:rsidRPr="00B27C7F" w:rsidRDefault="002E7900" w:rsidP="002E7900">
            <w:pPr>
              <w:pStyle w:val="Level1Body"/>
              <w:rPr>
                <w:rFonts w:cs="Arial"/>
                <w:sz w:val="20"/>
              </w:rPr>
            </w:pPr>
            <w:r w:rsidRPr="00B27C7F">
              <w:rPr>
                <w:rFonts w:cs="Arial"/>
                <w:sz w:val="20"/>
              </w:rPr>
              <w:t>100</w:t>
            </w:r>
          </w:p>
        </w:tc>
      </w:tr>
      <w:tr w:rsidR="002E7900" w14:paraId="3B25BE32" w14:textId="77777777" w:rsidTr="002E7900">
        <w:tc>
          <w:tcPr>
            <w:tcW w:w="699" w:type="dxa"/>
            <w:shd w:val="clear" w:color="auto" w:fill="auto"/>
          </w:tcPr>
          <w:p w14:paraId="2147D24A" w14:textId="77777777" w:rsidR="002E7900" w:rsidRDefault="002E7900" w:rsidP="002E7900">
            <w:pPr>
              <w:pStyle w:val="Level1Body"/>
              <w:rPr>
                <w:rFonts w:cs="Arial"/>
                <w:sz w:val="20"/>
              </w:rPr>
            </w:pPr>
            <w:r>
              <w:rPr>
                <w:rFonts w:cs="Arial"/>
                <w:sz w:val="20"/>
              </w:rPr>
              <w:t>39.</w:t>
            </w:r>
          </w:p>
        </w:tc>
        <w:tc>
          <w:tcPr>
            <w:tcW w:w="1280" w:type="dxa"/>
            <w:tcBorders>
              <w:top w:val="single" w:sz="4" w:space="0" w:color="auto"/>
              <w:left w:val="nil"/>
              <w:bottom w:val="single" w:sz="4" w:space="0" w:color="auto"/>
              <w:right w:val="single" w:sz="4" w:space="0" w:color="auto"/>
            </w:tcBorders>
            <w:shd w:val="clear" w:color="auto" w:fill="auto"/>
          </w:tcPr>
          <w:p w14:paraId="5B5B2B96" w14:textId="77777777" w:rsidR="002E7900" w:rsidRPr="00EC0402" w:rsidRDefault="002E7900" w:rsidP="002E7900">
            <w:pPr>
              <w:spacing w:before="0"/>
              <w:jc w:val="center"/>
              <w:rPr>
                <w:rFonts w:cs="Arial"/>
                <w:color w:val="000000"/>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3A3F700" w14:textId="77777777" w:rsidR="002E7900" w:rsidRPr="00EC0402" w:rsidRDefault="002E7900" w:rsidP="002E7900">
            <w:pPr>
              <w:spacing w:before="0"/>
              <w:jc w:val="center"/>
              <w:rPr>
                <w:rFonts w:cs="Arial"/>
                <w:color w:val="000000"/>
                <w:sz w:val="20"/>
                <w:szCs w:val="20"/>
              </w:rPr>
            </w:pPr>
          </w:p>
        </w:tc>
        <w:tc>
          <w:tcPr>
            <w:tcW w:w="1708" w:type="dxa"/>
            <w:tcBorders>
              <w:top w:val="single" w:sz="4" w:space="0" w:color="auto"/>
              <w:left w:val="single" w:sz="4" w:space="0" w:color="auto"/>
              <w:bottom w:val="single" w:sz="4" w:space="0" w:color="auto"/>
              <w:right w:val="nil"/>
            </w:tcBorders>
            <w:shd w:val="clear" w:color="auto" w:fill="auto"/>
            <w:vAlign w:val="center"/>
          </w:tcPr>
          <w:p w14:paraId="5447AF36" w14:textId="77777777" w:rsidR="002E7900" w:rsidRPr="000F4128" w:rsidRDefault="002E7900" w:rsidP="002E7900">
            <w:pPr>
              <w:rPr>
                <w:sz w:val="20"/>
                <w:szCs w:val="20"/>
              </w:rPr>
            </w:pPr>
            <w:r w:rsidRPr="000F4128">
              <w:rPr>
                <w:sz w:val="20"/>
                <w:szCs w:val="20"/>
              </w:rPr>
              <w:t>External hosting required? Shared or Dedicated?</w:t>
            </w:r>
          </w:p>
        </w:tc>
        <w:tc>
          <w:tcPr>
            <w:tcW w:w="4748" w:type="dxa"/>
            <w:shd w:val="clear" w:color="auto" w:fill="auto"/>
          </w:tcPr>
          <w:p w14:paraId="5D19A041" w14:textId="59D2D01A" w:rsidR="002E7900" w:rsidRPr="00B27C7F" w:rsidRDefault="002E7900" w:rsidP="002E7900">
            <w:pPr>
              <w:pStyle w:val="Level1Body"/>
              <w:rPr>
                <w:rFonts w:cs="Arial"/>
                <w:sz w:val="20"/>
              </w:rPr>
            </w:pPr>
            <w:r w:rsidRPr="00B27C7F">
              <w:rPr>
                <w:rFonts w:cs="Arial"/>
                <w:sz w:val="20"/>
              </w:rPr>
              <w:t>Please see response to Question #1.</w:t>
            </w:r>
          </w:p>
        </w:tc>
      </w:tr>
      <w:tr w:rsidR="002E7900" w14:paraId="1C1FC07A" w14:textId="77777777" w:rsidTr="002E7900">
        <w:tc>
          <w:tcPr>
            <w:tcW w:w="699" w:type="dxa"/>
            <w:shd w:val="clear" w:color="auto" w:fill="auto"/>
          </w:tcPr>
          <w:p w14:paraId="31FE632D" w14:textId="7222F9F6" w:rsidR="002E7900" w:rsidRDefault="002E7900" w:rsidP="002E7900">
            <w:pPr>
              <w:pStyle w:val="Level1Body"/>
              <w:rPr>
                <w:rFonts w:cs="Arial"/>
                <w:sz w:val="20"/>
              </w:rPr>
            </w:pPr>
            <w:r>
              <w:rPr>
                <w:rFonts w:cs="Arial"/>
                <w:sz w:val="20"/>
              </w:rPr>
              <w:t>40.</w:t>
            </w:r>
          </w:p>
        </w:tc>
        <w:tc>
          <w:tcPr>
            <w:tcW w:w="1280" w:type="dxa"/>
            <w:tcBorders>
              <w:top w:val="single" w:sz="4" w:space="0" w:color="auto"/>
              <w:left w:val="nil"/>
              <w:bottom w:val="single" w:sz="4" w:space="0" w:color="auto"/>
              <w:right w:val="single" w:sz="4" w:space="0" w:color="auto"/>
            </w:tcBorders>
            <w:shd w:val="clear" w:color="auto" w:fill="auto"/>
          </w:tcPr>
          <w:p w14:paraId="072F751E" w14:textId="77777777" w:rsidR="002E7900" w:rsidRPr="00EC0402" w:rsidRDefault="002E7900" w:rsidP="002E7900">
            <w:pPr>
              <w:spacing w:before="0"/>
              <w:jc w:val="center"/>
              <w:rPr>
                <w:rFonts w:cs="Arial"/>
                <w:color w:val="000000"/>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2ACA31D" w14:textId="77777777" w:rsidR="002E7900" w:rsidRPr="00EC0402" w:rsidRDefault="002E7900" w:rsidP="002E7900">
            <w:pPr>
              <w:spacing w:before="0"/>
              <w:jc w:val="center"/>
              <w:rPr>
                <w:rFonts w:cs="Arial"/>
                <w:color w:val="000000"/>
                <w:sz w:val="20"/>
                <w:szCs w:val="20"/>
              </w:rPr>
            </w:pPr>
          </w:p>
        </w:tc>
        <w:tc>
          <w:tcPr>
            <w:tcW w:w="1708" w:type="dxa"/>
            <w:tcBorders>
              <w:top w:val="single" w:sz="4" w:space="0" w:color="auto"/>
              <w:left w:val="single" w:sz="4" w:space="0" w:color="auto"/>
              <w:bottom w:val="single" w:sz="4" w:space="0" w:color="auto"/>
              <w:right w:val="nil"/>
            </w:tcBorders>
            <w:shd w:val="clear" w:color="auto" w:fill="auto"/>
            <w:vAlign w:val="center"/>
          </w:tcPr>
          <w:p w14:paraId="73FA779C" w14:textId="77777777" w:rsidR="002E7900" w:rsidRPr="000F4128" w:rsidRDefault="002E7900" w:rsidP="002E7900">
            <w:pPr>
              <w:rPr>
                <w:sz w:val="20"/>
                <w:szCs w:val="20"/>
              </w:rPr>
            </w:pPr>
            <w:r w:rsidRPr="000F4128">
              <w:rPr>
                <w:sz w:val="20"/>
                <w:szCs w:val="20"/>
              </w:rPr>
              <w:t>Encryption for Data at Rest required?</w:t>
            </w:r>
          </w:p>
        </w:tc>
        <w:tc>
          <w:tcPr>
            <w:tcW w:w="4748" w:type="dxa"/>
            <w:shd w:val="clear" w:color="auto" w:fill="auto"/>
          </w:tcPr>
          <w:p w14:paraId="6ACB80F9" w14:textId="5E3E20D3" w:rsidR="002E7900" w:rsidRPr="00B27C7F" w:rsidRDefault="002E7900" w:rsidP="002E7900">
            <w:pPr>
              <w:pStyle w:val="Level1Body"/>
              <w:rPr>
                <w:rFonts w:cs="Arial"/>
                <w:sz w:val="20"/>
              </w:rPr>
            </w:pPr>
            <w:r w:rsidRPr="00B27C7F">
              <w:rPr>
                <w:rFonts w:cs="Arial"/>
                <w:sz w:val="20"/>
              </w:rPr>
              <w:t xml:space="preserve">Yes. Please see Attachment B, TR.6, </w:t>
            </w:r>
            <w:proofErr w:type="gramStart"/>
            <w:r w:rsidRPr="00B27C7F">
              <w:rPr>
                <w:rFonts w:cs="Arial"/>
                <w:sz w:val="20"/>
              </w:rPr>
              <w:t>Security</w:t>
            </w:r>
            <w:proofErr w:type="gramEnd"/>
            <w:r w:rsidRPr="00B27C7F">
              <w:rPr>
                <w:rFonts w:cs="Arial"/>
                <w:sz w:val="20"/>
              </w:rPr>
              <w:t xml:space="preserve">.  At a minimum, this should include PII (SSN/TIN or date of birth) and any sensitive fields within tables (license warnings or risk measures) that have generally public information or tables that solely </w:t>
            </w:r>
            <w:r w:rsidRPr="00B27C7F">
              <w:rPr>
                <w:rFonts w:cs="Arial"/>
                <w:sz w:val="20"/>
              </w:rPr>
              <w:lastRenderedPageBreak/>
              <w:t>include sensitive information, such as examination data.</w:t>
            </w:r>
          </w:p>
        </w:tc>
      </w:tr>
      <w:tr w:rsidR="002E7900" w14:paraId="4728DA4B" w14:textId="77777777" w:rsidTr="002E7900">
        <w:tc>
          <w:tcPr>
            <w:tcW w:w="699" w:type="dxa"/>
            <w:shd w:val="clear" w:color="auto" w:fill="auto"/>
          </w:tcPr>
          <w:p w14:paraId="0927D114" w14:textId="77777777" w:rsidR="002E7900" w:rsidRDefault="002E7900" w:rsidP="002E7900">
            <w:pPr>
              <w:pStyle w:val="Level1Body"/>
              <w:rPr>
                <w:rFonts w:cs="Arial"/>
                <w:sz w:val="20"/>
              </w:rPr>
            </w:pPr>
            <w:r>
              <w:rPr>
                <w:rFonts w:cs="Arial"/>
                <w:sz w:val="20"/>
              </w:rPr>
              <w:lastRenderedPageBreak/>
              <w:t>41.</w:t>
            </w:r>
          </w:p>
        </w:tc>
        <w:tc>
          <w:tcPr>
            <w:tcW w:w="1280" w:type="dxa"/>
            <w:tcBorders>
              <w:top w:val="single" w:sz="4" w:space="0" w:color="auto"/>
              <w:left w:val="nil"/>
              <w:bottom w:val="single" w:sz="4" w:space="0" w:color="auto"/>
              <w:right w:val="single" w:sz="4" w:space="0" w:color="auto"/>
            </w:tcBorders>
            <w:shd w:val="clear" w:color="auto" w:fill="auto"/>
          </w:tcPr>
          <w:p w14:paraId="578CAE0D" w14:textId="77777777" w:rsidR="002E7900" w:rsidRPr="00EC0402" w:rsidRDefault="002E7900" w:rsidP="002E7900">
            <w:pPr>
              <w:spacing w:before="0"/>
              <w:jc w:val="center"/>
              <w:rPr>
                <w:rFonts w:cs="Arial"/>
                <w:color w:val="000000"/>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AFE14FE" w14:textId="77777777" w:rsidR="002E7900" w:rsidRPr="00EC0402" w:rsidRDefault="002E7900" w:rsidP="002E7900">
            <w:pPr>
              <w:spacing w:before="0"/>
              <w:jc w:val="center"/>
              <w:rPr>
                <w:rFonts w:cs="Arial"/>
                <w:color w:val="000000"/>
                <w:sz w:val="20"/>
                <w:szCs w:val="20"/>
              </w:rPr>
            </w:pPr>
          </w:p>
        </w:tc>
        <w:tc>
          <w:tcPr>
            <w:tcW w:w="1708" w:type="dxa"/>
            <w:tcBorders>
              <w:top w:val="single" w:sz="4" w:space="0" w:color="auto"/>
              <w:left w:val="single" w:sz="4" w:space="0" w:color="auto"/>
              <w:bottom w:val="single" w:sz="4" w:space="0" w:color="auto"/>
              <w:right w:val="nil"/>
            </w:tcBorders>
            <w:shd w:val="clear" w:color="auto" w:fill="auto"/>
            <w:vAlign w:val="center"/>
          </w:tcPr>
          <w:p w14:paraId="1078402C" w14:textId="77777777" w:rsidR="002E7900" w:rsidRPr="000F4128" w:rsidRDefault="002E7900" w:rsidP="002E7900">
            <w:pPr>
              <w:rPr>
                <w:sz w:val="20"/>
                <w:szCs w:val="20"/>
              </w:rPr>
            </w:pPr>
            <w:proofErr w:type="spellStart"/>
            <w:r w:rsidRPr="000F4128">
              <w:rPr>
                <w:sz w:val="20"/>
                <w:szCs w:val="20"/>
              </w:rPr>
              <w:t>FedRAMP</w:t>
            </w:r>
            <w:proofErr w:type="spellEnd"/>
            <w:r w:rsidRPr="000F4128">
              <w:rPr>
                <w:sz w:val="20"/>
                <w:szCs w:val="20"/>
              </w:rPr>
              <w:t xml:space="preserve"> level?</w:t>
            </w:r>
          </w:p>
        </w:tc>
        <w:tc>
          <w:tcPr>
            <w:tcW w:w="4748" w:type="dxa"/>
            <w:shd w:val="clear" w:color="auto" w:fill="auto"/>
          </w:tcPr>
          <w:p w14:paraId="7042A109" w14:textId="77777777" w:rsidR="002E7900" w:rsidRPr="00B27C7F" w:rsidRDefault="002E7900" w:rsidP="002E7900">
            <w:pPr>
              <w:pStyle w:val="Level1Body"/>
              <w:rPr>
                <w:rFonts w:cs="Arial"/>
                <w:sz w:val="20"/>
              </w:rPr>
            </w:pPr>
            <w:r w:rsidRPr="00B27C7F">
              <w:rPr>
                <w:rFonts w:cs="Arial"/>
                <w:sz w:val="20"/>
              </w:rPr>
              <w:t>Moderate. Also, if considering a cloud solution, bidders should understand this to mean that the solution itself is configured to those standards certified in its compliance with them. This should not be interpreted as being solely capable of meeting them.</w:t>
            </w:r>
          </w:p>
        </w:tc>
      </w:tr>
      <w:tr w:rsidR="002E7900" w14:paraId="3BDE17C1" w14:textId="77777777" w:rsidTr="002E7900">
        <w:tc>
          <w:tcPr>
            <w:tcW w:w="699" w:type="dxa"/>
            <w:shd w:val="clear" w:color="auto" w:fill="auto"/>
          </w:tcPr>
          <w:p w14:paraId="054B4B30" w14:textId="77777777" w:rsidR="002E7900" w:rsidRDefault="002E7900" w:rsidP="002E7900">
            <w:pPr>
              <w:pStyle w:val="Level1Body"/>
              <w:rPr>
                <w:rFonts w:cs="Arial"/>
                <w:sz w:val="20"/>
              </w:rPr>
            </w:pPr>
            <w:r>
              <w:rPr>
                <w:rFonts w:cs="Arial"/>
                <w:sz w:val="20"/>
              </w:rPr>
              <w:t>42.</w:t>
            </w:r>
          </w:p>
        </w:tc>
        <w:tc>
          <w:tcPr>
            <w:tcW w:w="1280" w:type="dxa"/>
            <w:tcBorders>
              <w:top w:val="single" w:sz="4" w:space="0" w:color="auto"/>
              <w:left w:val="nil"/>
              <w:bottom w:val="single" w:sz="4" w:space="0" w:color="auto"/>
              <w:right w:val="single" w:sz="4" w:space="0" w:color="auto"/>
            </w:tcBorders>
            <w:shd w:val="clear" w:color="auto" w:fill="auto"/>
          </w:tcPr>
          <w:p w14:paraId="34901F0B" w14:textId="77777777" w:rsidR="002E7900" w:rsidRPr="00EC0402" w:rsidRDefault="002E7900" w:rsidP="002E7900">
            <w:pPr>
              <w:spacing w:before="0"/>
              <w:jc w:val="center"/>
              <w:rPr>
                <w:rFonts w:cs="Arial"/>
                <w:color w:val="000000"/>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1803C217" w14:textId="77777777" w:rsidR="002E7900" w:rsidRPr="00EC0402" w:rsidRDefault="002E7900" w:rsidP="002E7900">
            <w:pPr>
              <w:spacing w:before="0"/>
              <w:jc w:val="center"/>
              <w:rPr>
                <w:rFonts w:cs="Arial"/>
                <w:color w:val="000000"/>
                <w:sz w:val="20"/>
                <w:szCs w:val="20"/>
              </w:rPr>
            </w:pPr>
          </w:p>
        </w:tc>
        <w:tc>
          <w:tcPr>
            <w:tcW w:w="1708" w:type="dxa"/>
            <w:tcBorders>
              <w:top w:val="single" w:sz="4" w:space="0" w:color="auto"/>
              <w:left w:val="single" w:sz="4" w:space="0" w:color="auto"/>
              <w:bottom w:val="single" w:sz="4" w:space="0" w:color="auto"/>
              <w:right w:val="nil"/>
            </w:tcBorders>
            <w:shd w:val="clear" w:color="auto" w:fill="auto"/>
            <w:vAlign w:val="center"/>
          </w:tcPr>
          <w:p w14:paraId="63399EB5" w14:textId="77777777" w:rsidR="002E7900" w:rsidRPr="000F4128" w:rsidRDefault="002E7900" w:rsidP="002E7900">
            <w:pPr>
              <w:rPr>
                <w:sz w:val="20"/>
                <w:szCs w:val="20"/>
              </w:rPr>
            </w:pPr>
            <w:r w:rsidRPr="000F4128">
              <w:rPr>
                <w:sz w:val="20"/>
                <w:szCs w:val="20"/>
              </w:rPr>
              <w:t>Initial data size requirement?</w:t>
            </w:r>
          </w:p>
        </w:tc>
        <w:tc>
          <w:tcPr>
            <w:tcW w:w="4748" w:type="dxa"/>
            <w:shd w:val="clear" w:color="auto" w:fill="auto"/>
          </w:tcPr>
          <w:p w14:paraId="348A61FE" w14:textId="77777777" w:rsidR="002E7900" w:rsidRPr="00B27C7F" w:rsidRDefault="002E7900" w:rsidP="002E7900">
            <w:pPr>
              <w:pStyle w:val="Level1Body"/>
              <w:rPr>
                <w:rFonts w:cs="Arial"/>
                <w:sz w:val="20"/>
              </w:rPr>
            </w:pPr>
            <w:r w:rsidRPr="00B27C7F">
              <w:rPr>
                <w:rFonts w:cs="Arial"/>
                <w:sz w:val="20"/>
              </w:rPr>
              <w:t>The deepest table is currently over 3.9 million rows with 9 columns. The widest table is 263 columns with 129 rows. The total TSQL Database size is approximately 14.5 GB.</w:t>
            </w:r>
          </w:p>
        </w:tc>
      </w:tr>
      <w:tr w:rsidR="002E7900" w14:paraId="62BF8A69" w14:textId="77777777" w:rsidTr="002E7900">
        <w:tc>
          <w:tcPr>
            <w:tcW w:w="699" w:type="dxa"/>
            <w:shd w:val="clear" w:color="auto" w:fill="auto"/>
          </w:tcPr>
          <w:p w14:paraId="52420FB8" w14:textId="77777777" w:rsidR="002E7900" w:rsidRDefault="002E7900" w:rsidP="002E7900">
            <w:pPr>
              <w:pStyle w:val="Level1Body"/>
              <w:rPr>
                <w:rFonts w:cs="Arial"/>
                <w:sz w:val="20"/>
              </w:rPr>
            </w:pPr>
            <w:r>
              <w:rPr>
                <w:rFonts w:cs="Arial"/>
                <w:sz w:val="20"/>
              </w:rPr>
              <w:t>43.</w:t>
            </w:r>
          </w:p>
        </w:tc>
        <w:tc>
          <w:tcPr>
            <w:tcW w:w="1280" w:type="dxa"/>
            <w:tcBorders>
              <w:top w:val="single" w:sz="4" w:space="0" w:color="auto"/>
              <w:left w:val="nil"/>
              <w:bottom w:val="single" w:sz="4" w:space="0" w:color="auto"/>
              <w:right w:val="single" w:sz="4" w:space="0" w:color="auto"/>
            </w:tcBorders>
            <w:shd w:val="clear" w:color="auto" w:fill="auto"/>
          </w:tcPr>
          <w:p w14:paraId="4B61E00F" w14:textId="77777777" w:rsidR="002E7900" w:rsidRPr="00EC0402" w:rsidRDefault="002E7900" w:rsidP="002E7900">
            <w:pPr>
              <w:spacing w:before="0"/>
              <w:jc w:val="center"/>
              <w:rPr>
                <w:rFonts w:cs="Arial"/>
                <w:color w:val="000000"/>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04DD6D9A" w14:textId="77777777" w:rsidR="002E7900" w:rsidRPr="00EC0402" w:rsidRDefault="002E7900" w:rsidP="002E7900">
            <w:pPr>
              <w:spacing w:before="0"/>
              <w:jc w:val="center"/>
              <w:rPr>
                <w:rFonts w:cs="Arial"/>
                <w:color w:val="000000"/>
                <w:sz w:val="20"/>
                <w:szCs w:val="20"/>
              </w:rPr>
            </w:pPr>
          </w:p>
        </w:tc>
        <w:tc>
          <w:tcPr>
            <w:tcW w:w="1708" w:type="dxa"/>
            <w:tcBorders>
              <w:top w:val="single" w:sz="4" w:space="0" w:color="auto"/>
              <w:left w:val="single" w:sz="4" w:space="0" w:color="auto"/>
              <w:bottom w:val="single" w:sz="4" w:space="0" w:color="auto"/>
              <w:right w:val="nil"/>
            </w:tcBorders>
            <w:shd w:val="clear" w:color="auto" w:fill="auto"/>
            <w:vAlign w:val="center"/>
          </w:tcPr>
          <w:p w14:paraId="3DC271BB" w14:textId="77777777" w:rsidR="002E7900" w:rsidRPr="000F4128" w:rsidRDefault="002E7900" w:rsidP="002E7900">
            <w:pPr>
              <w:rPr>
                <w:sz w:val="20"/>
                <w:szCs w:val="20"/>
              </w:rPr>
            </w:pPr>
            <w:r w:rsidRPr="000F4128">
              <w:rPr>
                <w:sz w:val="20"/>
                <w:szCs w:val="20"/>
              </w:rPr>
              <w:t>Deployment timeframe?</w:t>
            </w:r>
          </w:p>
        </w:tc>
        <w:tc>
          <w:tcPr>
            <w:tcW w:w="4748" w:type="dxa"/>
            <w:shd w:val="clear" w:color="auto" w:fill="auto"/>
          </w:tcPr>
          <w:p w14:paraId="6791E308" w14:textId="319F1218" w:rsidR="002E7900" w:rsidRPr="00B27C7F" w:rsidRDefault="002E7900" w:rsidP="002E7900">
            <w:pPr>
              <w:pStyle w:val="Level1Body"/>
              <w:rPr>
                <w:rFonts w:cs="Arial"/>
                <w:sz w:val="20"/>
              </w:rPr>
            </w:pPr>
            <w:r w:rsidRPr="00B27C7F">
              <w:rPr>
                <w:rFonts w:cs="Arial"/>
                <w:sz w:val="20"/>
              </w:rPr>
              <w:t>Please see Section V.E of the RFP.</w:t>
            </w:r>
          </w:p>
        </w:tc>
      </w:tr>
      <w:tr w:rsidR="002E7900" w:rsidRPr="00694D2B" w14:paraId="3C4EA562" w14:textId="77777777" w:rsidTr="002E7900">
        <w:tc>
          <w:tcPr>
            <w:tcW w:w="699" w:type="dxa"/>
            <w:tcBorders>
              <w:top w:val="single" w:sz="4" w:space="0" w:color="auto"/>
              <w:left w:val="single" w:sz="4" w:space="0" w:color="auto"/>
              <w:bottom w:val="single" w:sz="4" w:space="0" w:color="auto"/>
              <w:right w:val="single" w:sz="4" w:space="0" w:color="auto"/>
            </w:tcBorders>
            <w:shd w:val="clear" w:color="auto" w:fill="auto"/>
          </w:tcPr>
          <w:p w14:paraId="65B5E3C4" w14:textId="77777777" w:rsidR="002E7900" w:rsidRDefault="002E7900" w:rsidP="002E7900">
            <w:pPr>
              <w:pStyle w:val="Level1Body"/>
              <w:rPr>
                <w:rFonts w:cs="Arial"/>
                <w:sz w:val="20"/>
              </w:rPr>
            </w:pPr>
            <w:r>
              <w:rPr>
                <w:rFonts w:cs="Arial"/>
                <w:sz w:val="20"/>
              </w:rPr>
              <w:t>44</w:t>
            </w:r>
          </w:p>
        </w:tc>
        <w:tc>
          <w:tcPr>
            <w:tcW w:w="1280" w:type="dxa"/>
            <w:tcBorders>
              <w:top w:val="single" w:sz="4" w:space="0" w:color="auto"/>
              <w:left w:val="nil"/>
              <w:bottom w:val="single" w:sz="4" w:space="0" w:color="auto"/>
              <w:right w:val="single" w:sz="4" w:space="0" w:color="auto"/>
            </w:tcBorders>
            <w:shd w:val="clear" w:color="auto" w:fill="auto"/>
          </w:tcPr>
          <w:p w14:paraId="0DEFC09B"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None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1BCAB16"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Based on Phone conference</w:t>
            </w:r>
          </w:p>
        </w:tc>
        <w:tc>
          <w:tcPr>
            <w:tcW w:w="1708" w:type="dxa"/>
            <w:tcBorders>
              <w:top w:val="single" w:sz="4" w:space="0" w:color="auto"/>
              <w:left w:val="single" w:sz="4" w:space="0" w:color="auto"/>
              <w:bottom w:val="single" w:sz="4" w:space="0" w:color="auto"/>
              <w:right w:val="nil"/>
            </w:tcBorders>
            <w:shd w:val="clear" w:color="auto" w:fill="auto"/>
            <w:vAlign w:val="center"/>
          </w:tcPr>
          <w:p w14:paraId="7DFC4E58" w14:textId="77777777" w:rsidR="002E7900" w:rsidRPr="009647AB" w:rsidRDefault="002E7900" w:rsidP="002E7900">
            <w:pPr>
              <w:rPr>
                <w:sz w:val="20"/>
                <w:szCs w:val="20"/>
              </w:rPr>
            </w:pPr>
            <w:r w:rsidRPr="009647AB">
              <w:rPr>
                <w:sz w:val="20"/>
                <w:szCs w:val="20"/>
              </w:rPr>
              <w:t xml:space="preserve">Location of Work. </w:t>
            </w:r>
          </w:p>
          <w:p w14:paraId="535680A0" w14:textId="77777777" w:rsidR="002E7900" w:rsidRPr="009647AB" w:rsidRDefault="002E7900" w:rsidP="002E7900">
            <w:pPr>
              <w:rPr>
                <w:sz w:val="20"/>
                <w:szCs w:val="20"/>
              </w:rPr>
            </w:pPr>
            <w:r w:rsidRPr="009647AB">
              <w:rPr>
                <w:sz w:val="20"/>
                <w:szCs w:val="20"/>
              </w:rPr>
              <w:t>Is the State open to have the vendor work remotely, but inside the United States?  We anticipate being onsite for portions of the business analysis and requirements gathering effort, however the majority of the development work will be done remotely by our teams in the mid-west and California.  Is this approach acceptable?</w:t>
            </w:r>
          </w:p>
        </w:tc>
        <w:tc>
          <w:tcPr>
            <w:tcW w:w="4748" w:type="dxa"/>
            <w:tcBorders>
              <w:top w:val="single" w:sz="4" w:space="0" w:color="auto"/>
              <w:left w:val="single" w:sz="4" w:space="0" w:color="auto"/>
              <w:bottom w:val="single" w:sz="4" w:space="0" w:color="auto"/>
              <w:right w:val="single" w:sz="4" w:space="0" w:color="auto"/>
            </w:tcBorders>
            <w:shd w:val="clear" w:color="auto" w:fill="auto"/>
          </w:tcPr>
          <w:p w14:paraId="3891614D" w14:textId="4CCE42E6" w:rsidR="002E7900" w:rsidRPr="00B27C7F" w:rsidRDefault="002E7900" w:rsidP="002E7900">
            <w:pPr>
              <w:pStyle w:val="Level1Body"/>
              <w:rPr>
                <w:rFonts w:cs="Arial"/>
                <w:sz w:val="20"/>
              </w:rPr>
            </w:pPr>
            <w:r w:rsidRPr="00B27C7F">
              <w:rPr>
                <w:rFonts w:cs="Arial"/>
                <w:sz w:val="20"/>
              </w:rPr>
              <w:t>Yes, off-site resources in the USA are acceptable.</w:t>
            </w:r>
          </w:p>
        </w:tc>
      </w:tr>
      <w:tr w:rsidR="002E7900" w:rsidRPr="00694D2B" w14:paraId="122B85FC" w14:textId="77777777" w:rsidTr="002E7900">
        <w:tc>
          <w:tcPr>
            <w:tcW w:w="699" w:type="dxa"/>
            <w:tcBorders>
              <w:top w:val="single" w:sz="4" w:space="0" w:color="auto"/>
              <w:left w:val="single" w:sz="4" w:space="0" w:color="auto"/>
              <w:bottom w:val="single" w:sz="4" w:space="0" w:color="auto"/>
              <w:right w:val="single" w:sz="4" w:space="0" w:color="auto"/>
            </w:tcBorders>
            <w:shd w:val="clear" w:color="auto" w:fill="auto"/>
          </w:tcPr>
          <w:p w14:paraId="302B7559" w14:textId="77777777" w:rsidR="002E7900" w:rsidRDefault="002E7900" w:rsidP="002E7900">
            <w:pPr>
              <w:pStyle w:val="Level1Body"/>
              <w:rPr>
                <w:rFonts w:cs="Arial"/>
                <w:sz w:val="20"/>
              </w:rPr>
            </w:pPr>
            <w:r>
              <w:rPr>
                <w:rFonts w:cs="Arial"/>
                <w:sz w:val="20"/>
              </w:rPr>
              <w:t>45</w:t>
            </w:r>
          </w:p>
        </w:tc>
        <w:tc>
          <w:tcPr>
            <w:tcW w:w="1280" w:type="dxa"/>
            <w:tcBorders>
              <w:top w:val="single" w:sz="4" w:space="0" w:color="auto"/>
              <w:left w:val="nil"/>
              <w:bottom w:val="single" w:sz="4" w:space="0" w:color="auto"/>
              <w:right w:val="single" w:sz="4" w:space="0" w:color="auto"/>
            </w:tcBorders>
            <w:shd w:val="clear" w:color="auto" w:fill="auto"/>
          </w:tcPr>
          <w:p w14:paraId="0E419B85"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None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05F7FC09"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Based on Phone conference</w:t>
            </w:r>
          </w:p>
        </w:tc>
        <w:tc>
          <w:tcPr>
            <w:tcW w:w="1708" w:type="dxa"/>
            <w:tcBorders>
              <w:top w:val="single" w:sz="4" w:space="0" w:color="auto"/>
              <w:left w:val="single" w:sz="4" w:space="0" w:color="auto"/>
              <w:bottom w:val="single" w:sz="4" w:space="0" w:color="auto"/>
              <w:right w:val="nil"/>
            </w:tcBorders>
            <w:shd w:val="clear" w:color="auto" w:fill="auto"/>
            <w:vAlign w:val="center"/>
          </w:tcPr>
          <w:p w14:paraId="158C9A06" w14:textId="77777777" w:rsidR="002E7900" w:rsidRPr="009647AB" w:rsidRDefault="002E7900" w:rsidP="002E7900">
            <w:pPr>
              <w:rPr>
                <w:sz w:val="20"/>
                <w:szCs w:val="20"/>
              </w:rPr>
            </w:pPr>
            <w:r w:rsidRPr="009647AB">
              <w:rPr>
                <w:sz w:val="20"/>
                <w:szCs w:val="20"/>
              </w:rPr>
              <w:t>How much on-site staff does the current incumbent vendor have?</w:t>
            </w:r>
          </w:p>
        </w:tc>
        <w:tc>
          <w:tcPr>
            <w:tcW w:w="4748" w:type="dxa"/>
            <w:tcBorders>
              <w:top w:val="single" w:sz="4" w:space="0" w:color="auto"/>
              <w:left w:val="single" w:sz="4" w:space="0" w:color="auto"/>
              <w:bottom w:val="single" w:sz="4" w:space="0" w:color="auto"/>
              <w:right w:val="single" w:sz="4" w:space="0" w:color="auto"/>
            </w:tcBorders>
            <w:shd w:val="clear" w:color="auto" w:fill="auto"/>
          </w:tcPr>
          <w:p w14:paraId="4DFD86DC" w14:textId="3E9D176D" w:rsidR="002E7900" w:rsidRPr="00B27C7F" w:rsidRDefault="002E7900" w:rsidP="002E7900">
            <w:pPr>
              <w:pStyle w:val="Level1Body"/>
              <w:rPr>
                <w:rFonts w:cs="Arial"/>
                <w:sz w:val="20"/>
              </w:rPr>
            </w:pPr>
            <w:r w:rsidRPr="00B27C7F">
              <w:rPr>
                <w:rFonts w:cs="Arial"/>
                <w:sz w:val="20"/>
              </w:rPr>
              <w:t>None.</w:t>
            </w:r>
          </w:p>
        </w:tc>
      </w:tr>
      <w:tr w:rsidR="002E7900" w:rsidRPr="00694D2B" w14:paraId="75EA3F1B" w14:textId="77777777" w:rsidTr="002E7900">
        <w:tc>
          <w:tcPr>
            <w:tcW w:w="699" w:type="dxa"/>
            <w:tcBorders>
              <w:top w:val="single" w:sz="4" w:space="0" w:color="auto"/>
              <w:left w:val="single" w:sz="4" w:space="0" w:color="auto"/>
              <w:bottom w:val="single" w:sz="4" w:space="0" w:color="auto"/>
              <w:right w:val="single" w:sz="4" w:space="0" w:color="auto"/>
            </w:tcBorders>
            <w:shd w:val="clear" w:color="auto" w:fill="auto"/>
          </w:tcPr>
          <w:p w14:paraId="2ABFC2C7" w14:textId="77777777" w:rsidR="002E7900" w:rsidRDefault="002E7900" w:rsidP="002E7900">
            <w:pPr>
              <w:pStyle w:val="Level1Body"/>
              <w:rPr>
                <w:rFonts w:cs="Arial"/>
                <w:sz w:val="20"/>
              </w:rPr>
            </w:pPr>
            <w:r>
              <w:rPr>
                <w:rFonts w:cs="Arial"/>
                <w:sz w:val="20"/>
              </w:rPr>
              <w:t>46</w:t>
            </w:r>
          </w:p>
        </w:tc>
        <w:tc>
          <w:tcPr>
            <w:tcW w:w="1280" w:type="dxa"/>
            <w:tcBorders>
              <w:top w:val="single" w:sz="4" w:space="0" w:color="auto"/>
              <w:left w:val="nil"/>
              <w:bottom w:val="single" w:sz="4" w:space="0" w:color="auto"/>
              <w:right w:val="single" w:sz="4" w:space="0" w:color="auto"/>
            </w:tcBorders>
            <w:shd w:val="clear" w:color="auto" w:fill="auto"/>
          </w:tcPr>
          <w:p w14:paraId="19A028E8"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None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04E133D"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Based on Phone conference</w:t>
            </w:r>
          </w:p>
        </w:tc>
        <w:tc>
          <w:tcPr>
            <w:tcW w:w="1708" w:type="dxa"/>
            <w:tcBorders>
              <w:top w:val="single" w:sz="4" w:space="0" w:color="auto"/>
              <w:left w:val="single" w:sz="4" w:space="0" w:color="auto"/>
              <w:bottom w:val="single" w:sz="4" w:space="0" w:color="auto"/>
              <w:right w:val="nil"/>
            </w:tcBorders>
            <w:shd w:val="clear" w:color="auto" w:fill="auto"/>
            <w:vAlign w:val="center"/>
          </w:tcPr>
          <w:p w14:paraId="3E44E586" w14:textId="77777777" w:rsidR="002E7900" w:rsidRPr="009647AB" w:rsidRDefault="002E7900" w:rsidP="002E7900">
            <w:pPr>
              <w:rPr>
                <w:sz w:val="20"/>
                <w:szCs w:val="20"/>
              </w:rPr>
            </w:pPr>
            <w:r w:rsidRPr="009647AB">
              <w:rPr>
                <w:sz w:val="20"/>
                <w:szCs w:val="20"/>
              </w:rPr>
              <w:t>What is the current value of the existing vendor’s contract?</w:t>
            </w:r>
          </w:p>
        </w:tc>
        <w:tc>
          <w:tcPr>
            <w:tcW w:w="4748" w:type="dxa"/>
            <w:tcBorders>
              <w:top w:val="single" w:sz="4" w:space="0" w:color="auto"/>
              <w:left w:val="single" w:sz="4" w:space="0" w:color="auto"/>
              <w:bottom w:val="single" w:sz="4" w:space="0" w:color="auto"/>
              <w:right w:val="single" w:sz="4" w:space="0" w:color="auto"/>
            </w:tcBorders>
            <w:shd w:val="clear" w:color="auto" w:fill="auto"/>
          </w:tcPr>
          <w:p w14:paraId="5916895B" w14:textId="7F65B81A" w:rsidR="002E7900" w:rsidRPr="00B27C7F" w:rsidRDefault="002E7900" w:rsidP="002E7900">
            <w:pPr>
              <w:pStyle w:val="Level1Body"/>
              <w:rPr>
                <w:rFonts w:cs="Arial"/>
                <w:sz w:val="20"/>
              </w:rPr>
            </w:pPr>
            <w:r w:rsidRPr="00B27C7F">
              <w:rPr>
                <w:rFonts w:cs="Arial"/>
                <w:sz w:val="20"/>
              </w:rPr>
              <w:t>See DAS Materiel website.</w:t>
            </w:r>
          </w:p>
          <w:p w14:paraId="742621C4" w14:textId="75C30D76" w:rsidR="002E7900" w:rsidRPr="00B27C7F" w:rsidRDefault="0084284A" w:rsidP="002E7900">
            <w:pPr>
              <w:pStyle w:val="Level1Body"/>
              <w:rPr>
                <w:rFonts w:cs="Arial"/>
                <w:sz w:val="20"/>
              </w:rPr>
            </w:pPr>
            <w:hyperlink r:id="rId14" w:history="1">
              <w:r w:rsidR="002E7900" w:rsidRPr="00081FD3">
                <w:rPr>
                  <w:rStyle w:val="Hyperlink"/>
                  <w:rFonts w:cs="Arial"/>
                  <w:sz w:val="20"/>
                </w:rPr>
                <w:t>http://www.nebraska.gov/das/materiel/purchasing/contract_search/index.php</w:t>
              </w:r>
            </w:hyperlink>
            <w:r w:rsidR="002E7900">
              <w:rPr>
                <w:rFonts w:cs="Arial"/>
                <w:sz w:val="20"/>
              </w:rPr>
              <w:t xml:space="preserve"> </w:t>
            </w:r>
          </w:p>
        </w:tc>
      </w:tr>
      <w:tr w:rsidR="002E7900" w:rsidRPr="00694D2B" w14:paraId="634EBD4F" w14:textId="77777777" w:rsidTr="002E7900">
        <w:tc>
          <w:tcPr>
            <w:tcW w:w="699" w:type="dxa"/>
            <w:tcBorders>
              <w:top w:val="single" w:sz="4" w:space="0" w:color="auto"/>
              <w:left w:val="single" w:sz="4" w:space="0" w:color="auto"/>
              <w:bottom w:val="single" w:sz="4" w:space="0" w:color="auto"/>
              <w:right w:val="single" w:sz="4" w:space="0" w:color="auto"/>
            </w:tcBorders>
            <w:shd w:val="clear" w:color="auto" w:fill="auto"/>
          </w:tcPr>
          <w:p w14:paraId="3683E605" w14:textId="77777777" w:rsidR="002E7900" w:rsidRDefault="002E7900" w:rsidP="002E7900">
            <w:pPr>
              <w:pStyle w:val="Level1Body"/>
              <w:rPr>
                <w:rFonts w:cs="Arial"/>
                <w:sz w:val="20"/>
              </w:rPr>
            </w:pPr>
            <w:r>
              <w:rPr>
                <w:rFonts w:cs="Arial"/>
                <w:sz w:val="20"/>
              </w:rPr>
              <w:t>47</w:t>
            </w:r>
          </w:p>
        </w:tc>
        <w:tc>
          <w:tcPr>
            <w:tcW w:w="1280" w:type="dxa"/>
            <w:tcBorders>
              <w:top w:val="single" w:sz="4" w:space="0" w:color="auto"/>
              <w:left w:val="nil"/>
              <w:bottom w:val="single" w:sz="4" w:space="0" w:color="auto"/>
              <w:right w:val="single" w:sz="4" w:space="0" w:color="auto"/>
            </w:tcBorders>
            <w:shd w:val="clear" w:color="auto" w:fill="auto"/>
          </w:tcPr>
          <w:p w14:paraId="7D1C275A"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None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C1EAA39"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 xml:space="preserve">Based on </w:t>
            </w:r>
            <w:r w:rsidRPr="009647AB">
              <w:rPr>
                <w:rFonts w:cs="Arial"/>
                <w:color w:val="000000"/>
                <w:sz w:val="20"/>
                <w:szCs w:val="20"/>
              </w:rPr>
              <w:lastRenderedPageBreak/>
              <w:t>Phone conference</w:t>
            </w:r>
          </w:p>
        </w:tc>
        <w:tc>
          <w:tcPr>
            <w:tcW w:w="1708" w:type="dxa"/>
            <w:tcBorders>
              <w:top w:val="single" w:sz="4" w:space="0" w:color="auto"/>
              <w:left w:val="single" w:sz="4" w:space="0" w:color="auto"/>
              <w:bottom w:val="single" w:sz="4" w:space="0" w:color="auto"/>
              <w:right w:val="nil"/>
            </w:tcBorders>
            <w:shd w:val="clear" w:color="auto" w:fill="auto"/>
            <w:vAlign w:val="center"/>
          </w:tcPr>
          <w:p w14:paraId="7F75105D" w14:textId="77777777" w:rsidR="002E7900" w:rsidRPr="009647AB" w:rsidRDefault="002E7900" w:rsidP="002E7900">
            <w:pPr>
              <w:rPr>
                <w:sz w:val="20"/>
                <w:szCs w:val="20"/>
              </w:rPr>
            </w:pPr>
            <w:r w:rsidRPr="009647AB">
              <w:rPr>
                <w:sz w:val="20"/>
                <w:szCs w:val="20"/>
              </w:rPr>
              <w:lastRenderedPageBreak/>
              <w:t xml:space="preserve">What requirements </w:t>
            </w:r>
            <w:r w:rsidRPr="009647AB">
              <w:rPr>
                <w:sz w:val="20"/>
                <w:szCs w:val="20"/>
              </w:rPr>
              <w:lastRenderedPageBreak/>
              <w:t>does the current system not meet?</w:t>
            </w:r>
          </w:p>
        </w:tc>
        <w:tc>
          <w:tcPr>
            <w:tcW w:w="4748" w:type="dxa"/>
            <w:tcBorders>
              <w:top w:val="single" w:sz="4" w:space="0" w:color="auto"/>
              <w:left w:val="single" w:sz="4" w:space="0" w:color="auto"/>
              <w:bottom w:val="single" w:sz="4" w:space="0" w:color="auto"/>
              <w:right w:val="single" w:sz="4" w:space="0" w:color="auto"/>
            </w:tcBorders>
            <w:shd w:val="clear" w:color="auto" w:fill="auto"/>
          </w:tcPr>
          <w:p w14:paraId="4901C0D0" w14:textId="6C5342CA" w:rsidR="002E7900" w:rsidRPr="00B27C7F" w:rsidRDefault="002E7900" w:rsidP="002E7900">
            <w:pPr>
              <w:pStyle w:val="Level1Body"/>
              <w:rPr>
                <w:rFonts w:cs="Arial"/>
                <w:sz w:val="20"/>
              </w:rPr>
            </w:pPr>
            <w:r w:rsidRPr="00B27C7F">
              <w:rPr>
                <w:rFonts w:cs="Arial"/>
                <w:sz w:val="20"/>
              </w:rPr>
              <w:lastRenderedPageBreak/>
              <w:t>Please see response to Question #28.</w:t>
            </w:r>
          </w:p>
        </w:tc>
      </w:tr>
      <w:tr w:rsidR="002E7900" w:rsidRPr="00694D2B" w14:paraId="14ACCE7F" w14:textId="77777777" w:rsidTr="002E7900">
        <w:tc>
          <w:tcPr>
            <w:tcW w:w="699" w:type="dxa"/>
            <w:tcBorders>
              <w:top w:val="single" w:sz="4" w:space="0" w:color="auto"/>
              <w:left w:val="single" w:sz="4" w:space="0" w:color="auto"/>
              <w:bottom w:val="single" w:sz="4" w:space="0" w:color="auto"/>
              <w:right w:val="single" w:sz="4" w:space="0" w:color="auto"/>
            </w:tcBorders>
            <w:shd w:val="clear" w:color="auto" w:fill="auto"/>
          </w:tcPr>
          <w:p w14:paraId="5EC1600E" w14:textId="77777777" w:rsidR="002E7900" w:rsidRDefault="002E7900" w:rsidP="002E7900">
            <w:pPr>
              <w:pStyle w:val="Level1Body"/>
              <w:rPr>
                <w:rFonts w:cs="Arial"/>
                <w:sz w:val="20"/>
              </w:rPr>
            </w:pPr>
            <w:r>
              <w:rPr>
                <w:rFonts w:cs="Arial"/>
                <w:sz w:val="20"/>
              </w:rPr>
              <w:t>48</w:t>
            </w:r>
          </w:p>
        </w:tc>
        <w:tc>
          <w:tcPr>
            <w:tcW w:w="1280" w:type="dxa"/>
            <w:tcBorders>
              <w:top w:val="single" w:sz="4" w:space="0" w:color="auto"/>
              <w:left w:val="nil"/>
              <w:bottom w:val="single" w:sz="4" w:space="0" w:color="auto"/>
              <w:right w:val="single" w:sz="4" w:space="0" w:color="auto"/>
            </w:tcBorders>
            <w:shd w:val="clear" w:color="auto" w:fill="auto"/>
          </w:tcPr>
          <w:p w14:paraId="3B8EE98E"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None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4A2B8B6"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Based on Phone conference</w:t>
            </w:r>
          </w:p>
        </w:tc>
        <w:tc>
          <w:tcPr>
            <w:tcW w:w="1708" w:type="dxa"/>
            <w:tcBorders>
              <w:top w:val="single" w:sz="4" w:space="0" w:color="auto"/>
              <w:left w:val="single" w:sz="4" w:space="0" w:color="auto"/>
              <w:bottom w:val="single" w:sz="4" w:space="0" w:color="auto"/>
              <w:right w:val="nil"/>
            </w:tcBorders>
            <w:shd w:val="clear" w:color="auto" w:fill="auto"/>
            <w:vAlign w:val="center"/>
          </w:tcPr>
          <w:p w14:paraId="21950CF0" w14:textId="77777777" w:rsidR="002E7900" w:rsidRPr="009647AB" w:rsidRDefault="002E7900" w:rsidP="002E7900">
            <w:pPr>
              <w:rPr>
                <w:sz w:val="20"/>
                <w:szCs w:val="20"/>
              </w:rPr>
            </w:pPr>
            <w:r w:rsidRPr="009647AB">
              <w:rPr>
                <w:sz w:val="20"/>
                <w:szCs w:val="20"/>
              </w:rPr>
              <w:t>What is the current vendors support SLA?</w:t>
            </w:r>
          </w:p>
        </w:tc>
        <w:tc>
          <w:tcPr>
            <w:tcW w:w="4748" w:type="dxa"/>
            <w:tcBorders>
              <w:top w:val="single" w:sz="4" w:space="0" w:color="auto"/>
              <w:left w:val="single" w:sz="4" w:space="0" w:color="auto"/>
              <w:bottom w:val="single" w:sz="4" w:space="0" w:color="auto"/>
              <w:right w:val="single" w:sz="4" w:space="0" w:color="auto"/>
            </w:tcBorders>
            <w:shd w:val="clear" w:color="auto" w:fill="auto"/>
          </w:tcPr>
          <w:p w14:paraId="75F2B7D4" w14:textId="3A77BE8B" w:rsidR="002E7900" w:rsidRPr="00B27C7F" w:rsidRDefault="002E7900" w:rsidP="002E7900">
            <w:pPr>
              <w:pStyle w:val="Level1Body"/>
              <w:rPr>
                <w:rFonts w:cs="Arial"/>
                <w:sz w:val="20"/>
              </w:rPr>
            </w:pPr>
            <w:r w:rsidRPr="00B27C7F">
              <w:rPr>
                <w:rFonts w:cs="Arial"/>
                <w:sz w:val="20"/>
              </w:rPr>
              <w:t>See DAS Materiel website for existing contract details, including support levels.</w:t>
            </w:r>
          </w:p>
          <w:p w14:paraId="6E1E1F89" w14:textId="46D7E597" w:rsidR="002E7900" w:rsidRPr="00B27C7F" w:rsidRDefault="0084284A" w:rsidP="002E7900">
            <w:pPr>
              <w:pStyle w:val="Level1Body"/>
              <w:rPr>
                <w:rFonts w:cs="Arial"/>
                <w:sz w:val="20"/>
              </w:rPr>
            </w:pPr>
            <w:hyperlink r:id="rId15" w:history="1">
              <w:r w:rsidR="002E7900" w:rsidRPr="00081FD3">
                <w:rPr>
                  <w:rStyle w:val="Hyperlink"/>
                  <w:rFonts w:cs="Arial"/>
                  <w:sz w:val="20"/>
                </w:rPr>
                <w:t>http://www.nebraska.gov/das/materiel/purchasing/contract_search/index.php</w:t>
              </w:r>
            </w:hyperlink>
            <w:r w:rsidR="002E7900">
              <w:rPr>
                <w:rFonts w:cs="Arial"/>
                <w:sz w:val="20"/>
              </w:rPr>
              <w:t xml:space="preserve"> </w:t>
            </w:r>
          </w:p>
        </w:tc>
      </w:tr>
      <w:tr w:rsidR="002E7900" w:rsidRPr="00694D2B" w14:paraId="1E95F7B6" w14:textId="77777777" w:rsidTr="002E7900">
        <w:tc>
          <w:tcPr>
            <w:tcW w:w="699" w:type="dxa"/>
            <w:tcBorders>
              <w:top w:val="single" w:sz="4" w:space="0" w:color="auto"/>
              <w:left w:val="single" w:sz="4" w:space="0" w:color="auto"/>
              <w:bottom w:val="single" w:sz="4" w:space="0" w:color="auto"/>
              <w:right w:val="single" w:sz="4" w:space="0" w:color="auto"/>
            </w:tcBorders>
            <w:shd w:val="clear" w:color="auto" w:fill="auto"/>
          </w:tcPr>
          <w:p w14:paraId="447A9E33" w14:textId="77777777" w:rsidR="002E7900" w:rsidRDefault="002E7900" w:rsidP="002E7900">
            <w:pPr>
              <w:pStyle w:val="Level1Body"/>
              <w:rPr>
                <w:rFonts w:cs="Arial"/>
                <w:sz w:val="20"/>
              </w:rPr>
            </w:pPr>
            <w:r>
              <w:rPr>
                <w:rFonts w:cs="Arial"/>
                <w:sz w:val="20"/>
              </w:rPr>
              <w:t>49</w:t>
            </w:r>
          </w:p>
        </w:tc>
        <w:tc>
          <w:tcPr>
            <w:tcW w:w="1280" w:type="dxa"/>
            <w:tcBorders>
              <w:top w:val="single" w:sz="4" w:space="0" w:color="auto"/>
              <w:left w:val="nil"/>
              <w:bottom w:val="single" w:sz="4" w:space="0" w:color="auto"/>
              <w:right w:val="single" w:sz="4" w:space="0" w:color="auto"/>
            </w:tcBorders>
            <w:shd w:val="clear" w:color="auto" w:fill="auto"/>
          </w:tcPr>
          <w:p w14:paraId="2F13EFFB"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None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2AEA47C7"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Based on Phone conference</w:t>
            </w:r>
          </w:p>
        </w:tc>
        <w:tc>
          <w:tcPr>
            <w:tcW w:w="1708" w:type="dxa"/>
            <w:tcBorders>
              <w:top w:val="single" w:sz="4" w:space="0" w:color="auto"/>
              <w:left w:val="single" w:sz="4" w:space="0" w:color="auto"/>
              <w:bottom w:val="single" w:sz="4" w:space="0" w:color="auto"/>
              <w:right w:val="nil"/>
            </w:tcBorders>
            <w:shd w:val="clear" w:color="auto" w:fill="auto"/>
            <w:vAlign w:val="center"/>
          </w:tcPr>
          <w:p w14:paraId="78D05DBA" w14:textId="77777777" w:rsidR="002E7900" w:rsidRPr="009647AB" w:rsidRDefault="002E7900" w:rsidP="002E7900">
            <w:pPr>
              <w:rPr>
                <w:sz w:val="20"/>
                <w:szCs w:val="20"/>
              </w:rPr>
            </w:pPr>
            <w:r w:rsidRPr="009647AB">
              <w:rPr>
                <w:sz w:val="20"/>
                <w:szCs w:val="20"/>
              </w:rPr>
              <w:t>Has the State had any issues with the maintenance of the Legacy system that is causing it to look for a new one?</w:t>
            </w:r>
          </w:p>
        </w:tc>
        <w:tc>
          <w:tcPr>
            <w:tcW w:w="4748" w:type="dxa"/>
            <w:tcBorders>
              <w:top w:val="single" w:sz="4" w:space="0" w:color="auto"/>
              <w:left w:val="single" w:sz="4" w:space="0" w:color="auto"/>
              <w:bottom w:val="single" w:sz="4" w:space="0" w:color="auto"/>
              <w:right w:val="single" w:sz="4" w:space="0" w:color="auto"/>
            </w:tcBorders>
            <w:shd w:val="clear" w:color="auto" w:fill="auto"/>
          </w:tcPr>
          <w:p w14:paraId="6CA8B0DD" w14:textId="6BEAF27C" w:rsidR="002E7900" w:rsidRPr="00B27C7F" w:rsidRDefault="002E7900" w:rsidP="002E7900">
            <w:pPr>
              <w:pStyle w:val="Level1Body"/>
              <w:rPr>
                <w:rFonts w:cs="Arial"/>
                <w:sz w:val="20"/>
              </w:rPr>
            </w:pPr>
            <w:r w:rsidRPr="00B27C7F">
              <w:rPr>
                <w:rFonts w:cs="Arial"/>
                <w:sz w:val="20"/>
              </w:rPr>
              <w:t>None</w:t>
            </w:r>
          </w:p>
        </w:tc>
      </w:tr>
      <w:tr w:rsidR="002E7900" w:rsidRPr="00694D2B" w14:paraId="4BD50092" w14:textId="77777777" w:rsidTr="002E7900">
        <w:tc>
          <w:tcPr>
            <w:tcW w:w="699" w:type="dxa"/>
            <w:tcBorders>
              <w:top w:val="single" w:sz="4" w:space="0" w:color="auto"/>
              <w:left w:val="single" w:sz="4" w:space="0" w:color="auto"/>
              <w:bottom w:val="single" w:sz="4" w:space="0" w:color="auto"/>
              <w:right w:val="single" w:sz="4" w:space="0" w:color="auto"/>
            </w:tcBorders>
            <w:shd w:val="clear" w:color="auto" w:fill="auto"/>
          </w:tcPr>
          <w:p w14:paraId="7A4CCA78" w14:textId="77777777" w:rsidR="002E7900" w:rsidRDefault="002E7900" w:rsidP="002E7900">
            <w:pPr>
              <w:pStyle w:val="Level1Body"/>
              <w:rPr>
                <w:rFonts w:cs="Arial"/>
                <w:sz w:val="20"/>
              </w:rPr>
            </w:pPr>
            <w:r>
              <w:rPr>
                <w:rFonts w:cs="Arial"/>
                <w:sz w:val="20"/>
              </w:rPr>
              <w:t>50</w:t>
            </w:r>
          </w:p>
        </w:tc>
        <w:tc>
          <w:tcPr>
            <w:tcW w:w="1280" w:type="dxa"/>
            <w:tcBorders>
              <w:top w:val="single" w:sz="4" w:space="0" w:color="auto"/>
              <w:left w:val="nil"/>
              <w:bottom w:val="single" w:sz="4" w:space="0" w:color="auto"/>
              <w:right w:val="single" w:sz="4" w:space="0" w:color="auto"/>
            </w:tcBorders>
            <w:shd w:val="clear" w:color="auto" w:fill="auto"/>
          </w:tcPr>
          <w:p w14:paraId="6F005720"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None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B1B5870"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Based on Phone conference</w:t>
            </w:r>
          </w:p>
        </w:tc>
        <w:tc>
          <w:tcPr>
            <w:tcW w:w="1708" w:type="dxa"/>
            <w:tcBorders>
              <w:top w:val="single" w:sz="4" w:space="0" w:color="auto"/>
              <w:left w:val="single" w:sz="4" w:space="0" w:color="auto"/>
              <w:bottom w:val="single" w:sz="4" w:space="0" w:color="auto"/>
              <w:right w:val="nil"/>
            </w:tcBorders>
            <w:shd w:val="clear" w:color="auto" w:fill="auto"/>
            <w:vAlign w:val="center"/>
          </w:tcPr>
          <w:p w14:paraId="631CBD97" w14:textId="77777777" w:rsidR="002E7900" w:rsidRPr="009647AB" w:rsidRDefault="002E7900" w:rsidP="002E7900">
            <w:pPr>
              <w:rPr>
                <w:sz w:val="20"/>
                <w:szCs w:val="20"/>
              </w:rPr>
            </w:pPr>
            <w:r w:rsidRPr="009647AB">
              <w:rPr>
                <w:sz w:val="20"/>
                <w:szCs w:val="20"/>
              </w:rPr>
              <w:t xml:space="preserve">Does the State have a budget that they are trying to work within? </w:t>
            </w:r>
          </w:p>
        </w:tc>
        <w:tc>
          <w:tcPr>
            <w:tcW w:w="4748" w:type="dxa"/>
            <w:tcBorders>
              <w:top w:val="single" w:sz="4" w:space="0" w:color="auto"/>
              <w:left w:val="single" w:sz="4" w:space="0" w:color="auto"/>
              <w:bottom w:val="single" w:sz="4" w:space="0" w:color="auto"/>
              <w:right w:val="single" w:sz="4" w:space="0" w:color="auto"/>
            </w:tcBorders>
            <w:shd w:val="clear" w:color="auto" w:fill="auto"/>
          </w:tcPr>
          <w:p w14:paraId="60A24243" w14:textId="0F0699B3" w:rsidR="002E7900" w:rsidRPr="00B27C7F" w:rsidRDefault="002E7900" w:rsidP="002E7900">
            <w:pPr>
              <w:pStyle w:val="Level1Body"/>
              <w:rPr>
                <w:rFonts w:cs="Arial"/>
                <w:sz w:val="20"/>
              </w:rPr>
            </w:pPr>
            <w:r w:rsidRPr="00B27C7F">
              <w:rPr>
                <w:rFonts w:cs="Arial"/>
                <w:sz w:val="20"/>
              </w:rPr>
              <w:t>Please see response to Question #2</w:t>
            </w:r>
          </w:p>
        </w:tc>
      </w:tr>
      <w:tr w:rsidR="002E7900" w14:paraId="4C3CA1A2" w14:textId="77777777" w:rsidTr="002E7900">
        <w:tc>
          <w:tcPr>
            <w:tcW w:w="699" w:type="dxa"/>
            <w:tcBorders>
              <w:top w:val="single" w:sz="4" w:space="0" w:color="auto"/>
              <w:left w:val="single" w:sz="4" w:space="0" w:color="auto"/>
              <w:bottom w:val="single" w:sz="4" w:space="0" w:color="auto"/>
              <w:right w:val="single" w:sz="4" w:space="0" w:color="auto"/>
            </w:tcBorders>
            <w:shd w:val="clear" w:color="auto" w:fill="auto"/>
          </w:tcPr>
          <w:p w14:paraId="4583C106" w14:textId="77777777" w:rsidR="002E7900" w:rsidRDefault="002E7900" w:rsidP="002E7900">
            <w:pPr>
              <w:pStyle w:val="Level1Body"/>
              <w:rPr>
                <w:rFonts w:cs="Arial"/>
                <w:sz w:val="20"/>
              </w:rPr>
            </w:pPr>
            <w:r>
              <w:rPr>
                <w:rFonts w:cs="Arial"/>
                <w:sz w:val="20"/>
              </w:rPr>
              <w:t>51</w:t>
            </w:r>
          </w:p>
        </w:tc>
        <w:tc>
          <w:tcPr>
            <w:tcW w:w="1280" w:type="dxa"/>
            <w:tcBorders>
              <w:top w:val="single" w:sz="4" w:space="0" w:color="auto"/>
              <w:left w:val="nil"/>
              <w:bottom w:val="single" w:sz="4" w:space="0" w:color="auto"/>
              <w:right w:val="single" w:sz="4" w:space="0" w:color="auto"/>
            </w:tcBorders>
            <w:shd w:val="clear" w:color="auto" w:fill="auto"/>
          </w:tcPr>
          <w:p w14:paraId="6A90D0CE"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None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0A74F91"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Based on Phone Conference</w:t>
            </w:r>
          </w:p>
        </w:tc>
        <w:tc>
          <w:tcPr>
            <w:tcW w:w="1708" w:type="dxa"/>
            <w:tcBorders>
              <w:top w:val="single" w:sz="4" w:space="0" w:color="auto"/>
              <w:left w:val="single" w:sz="4" w:space="0" w:color="auto"/>
              <w:bottom w:val="single" w:sz="4" w:space="0" w:color="auto"/>
              <w:right w:val="nil"/>
            </w:tcBorders>
            <w:shd w:val="clear" w:color="auto" w:fill="auto"/>
            <w:vAlign w:val="center"/>
          </w:tcPr>
          <w:p w14:paraId="3DA45A9F" w14:textId="77777777" w:rsidR="002E7900" w:rsidRPr="009647AB" w:rsidRDefault="002E7900" w:rsidP="002E7900">
            <w:pPr>
              <w:rPr>
                <w:sz w:val="20"/>
                <w:szCs w:val="20"/>
              </w:rPr>
            </w:pPr>
            <w:r w:rsidRPr="009647AB">
              <w:rPr>
                <w:sz w:val="20"/>
                <w:szCs w:val="20"/>
              </w:rPr>
              <w:t xml:space="preserve">Does the State have existing business process documentation that would help a vendor better perform a gap analysis? If so can you please provide </w:t>
            </w:r>
            <w:proofErr w:type="gramStart"/>
            <w:r w:rsidRPr="009647AB">
              <w:rPr>
                <w:sz w:val="20"/>
                <w:szCs w:val="20"/>
              </w:rPr>
              <w:t>it.</w:t>
            </w:r>
            <w:proofErr w:type="gramEnd"/>
          </w:p>
        </w:tc>
        <w:tc>
          <w:tcPr>
            <w:tcW w:w="4748" w:type="dxa"/>
            <w:tcBorders>
              <w:top w:val="single" w:sz="4" w:space="0" w:color="auto"/>
              <w:left w:val="single" w:sz="4" w:space="0" w:color="auto"/>
              <w:bottom w:val="single" w:sz="4" w:space="0" w:color="auto"/>
              <w:right w:val="single" w:sz="4" w:space="0" w:color="auto"/>
            </w:tcBorders>
            <w:shd w:val="clear" w:color="auto" w:fill="auto"/>
          </w:tcPr>
          <w:p w14:paraId="653563A5" w14:textId="1CF05DA2" w:rsidR="002E7900" w:rsidRPr="00B27C7F" w:rsidRDefault="002E7900" w:rsidP="002E7900">
            <w:pPr>
              <w:pStyle w:val="Level1Body"/>
              <w:rPr>
                <w:rFonts w:cs="Arial"/>
                <w:sz w:val="20"/>
              </w:rPr>
            </w:pPr>
            <w:r w:rsidRPr="00B27C7F">
              <w:rPr>
                <w:rFonts w:cs="Arial"/>
                <w:sz w:val="20"/>
              </w:rPr>
              <w:t>No, the State does not have this documentation that would be available for review by the bidder.</w:t>
            </w:r>
          </w:p>
        </w:tc>
      </w:tr>
      <w:tr w:rsidR="002E7900" w14:paraId="6C2004E2" w14:textId="77777777" w:rsidTr="002E7900">
        <w:tc>
          <w:tcPr>
            <w:tcW w:w="699" w:type="dxa"/>
            <w:tcBorders>
              <w:top w:val="single" w:sz="4" w:space="0" w:color="auto"/>
              <w:left w:val="single" w:sz="4" w:space="0" w:color="auto"/>
              <w:bottom w:val="single" w:sz="4" w:space="0" w:color="auto"/>
              <w:right w:val="single" w:sz="4" w:space="0" w:color="auto"/>
            </w:tcBorders>
            <w:shd w:val="clear" w:color="auto" w:fill="auto"/>
          </w:tcPr>
          <w:p w14:paraId="4D11A4E2" w14:textId="77777777" w:rsidR="002E7900" w:rsidRDefault="002E7900" w:rsidP="002E7900">
            <w:pPr>
              <w:pStyle w:val="Level1Body"/>
              <w:rPr>
                <w:rFonts w:cs="Arial"/>
                <w:sz w:val="20"/>
              </w:rPr>
            </w:pPr>
            <w:r>
              <w:rPr>
                <w:rFonts w:cs="Arial"/>
                <w:sz w:val="20"/>
              </w:rPr>
              <w:t>52</w:t>
            </w:r>
          </w:p>
        </w:tc>
        <w:tc>
          <w:tcPr>
            <w:tcW w:w="1280" w:type="dxa"/>
            <w:tcBorders>
              <w:top w:val="single" w:sz="4" w:space="0" w:color="auto"/>
              <w:left w:val="nil"/>
              <w:bottom w:val="single" w:sz="4" w:space="0" w:color="auto"/>
              <w:right w:val="single" w:sz="4" w:space="0" w:color="auto"/>
            </w:tcBorders>
            <w:shd w:val="clear" w:color="auto" w:fill="auto"/>
          </w:tcPr>
          <w:p w14:paraId="38EF548F"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None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08BBF59"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Based on Phone Conference</w:t>
            </w:r>
          </w:p>
        </w:tc>
        <w:tc>
          <w:tcPr>
            <w:tcW w:w="1708" w:type="dxa"/>
            <w:tcBorders>
              <w:top w:val="single" w:sz="4" w:space="0" w:color="auto"/>
              <w:left w:val="single" w:sz="4" w:space="0" w:color="auto"/>
              <w:bottom w:val="single" w:sz="4" w:space="0" w:color="auto"/>
              <w:right w:val="nil"/>
            </w:tcBorders>
            <w:shd w:val="clear" w:color="auto" w:fill="auto"/>
            <w:vAlign w:val="center"/>
          </w:tcPr>
          <w:p w14:paraId="1C38AB86" w14:textId="77777777" w:rsidR="002E7900" w:rsidRPr="009647AB" w:rsidRDefault="002E7900" w:rsidP="002E7900">
            <w:pPr>
              <w:rPr>
                <w:sz w:val="20"/>
                <w:szCs w:val="20"/>
              </w:rPr>
            </w:pPr>
            <w:r w:rsidRPr="009647AB">
              <w:rPr>
                <w:sz w:val="20"/>
                <w:szCs w:val="20"/>
              </w:rPr>
              <w:t>Can the State provide any existing documentation relating to the business process identified in the RFP and requirements?</w:t>
            </w:r>
          </w:p>
        </w:tc>
        <w:tc>
          <w:tcPr>
            <w:tcW w:w="4748" w:type="dxa"/>
            <w:tcBorders>
              <w:top w:val="single" w:sz="4" w:space="0" w:color="auto"/>
              <w:left w:val="single" w:sz="4" w:space="0" w:color="auto"/>
              <w:bottom w:val="single" w:sz="4" w:space="0" w:color="auto"/>
              <w:right w:val="single" w:sz="4" w:space="0" w:color="auto"/>
            </w:tcBorders>
            <w:shd w:val="clear" w:color="auto" w:fill="auto"/>
          </w:tcPr>
          <w:p w14:paraId="451906A0" w14:textId="58999F8B" w:rsidR="002E7900" w:rsidRPr="000B25B6" w:rsidRDefault="002E7900" w:rsidP="002E7900">
            <w:pPr>
              <w:pStyle w:val="Level1Body"/>
              <w:rPr>
                <w:rFonts w:cs="Arial"/>
                <w:sz w:val="20"/>
              </w:rPr>
            </w:pPr>
            <w:r w:rsidRPr="000B25B6">
              <w:rPr>
                <w:rFonts w:cs="Arial"/>
                <w:sz w:val="20"/>
              </w:rPr>
              <w:t>No, the State does not have this documentation that would be available for review by the bidder.</w:t>
            </w:r>
          </w:p>
        </w:tc>
      </w:tr>
      <w:tr w:rsidR="002E7900" w:rsidRPr="00694D2B" w14:paraId="5CA906C2" w14:textId="77777777" w:rsidTr="002E7900">
        <w:tc>
          <w:tcPr>
            <w:tcW w:w="699" w:type="dxa"/>
            <w:tcBorders>
              <w:top w:val="single" w:sz="4" w:space="0" w:color="auto"/>
              <w:left w:val="single" w:sz="4" w:space="0" w:color="auto"/>
              <w:bottom w:val="single" w:sz="4" w:space="0" w:color="auto"/>
              <w:right w:val="single" w:sz="4" w:space="0" w:color="auto"/>
            </w:tcBorders>
            <w:shd w:val="clear" w:color="auto" w:fill="auto"/>
          </w:tcPr>
          <w:p w14:paraId="23684D5C" w14:textId="5AE9BC88" w:rsidR="002E7900" w:rsidRDefault="002E7900" w:rsidP="002E7900">
            <w:pPr>
              <w:pStyle w:val="Level1Body"/>
              <w:rPr>
                <w:rFonts w:cs="Arial"/>
                <w:sz w:val="20"/>
              </w:rPr>
            </w:pPr>
            <w:r>
              <w:rPr>
                <w:rFonts w:cs="Arial"/>
                <w:sz w:val="20"/>
              </w:rPr>
              <w:t>53</w:t>
            </w:r>
          </w:p>
        </w:tc>
        <w:tc>
          <w:tcPr>
            <w:tcW w:w="1280" w:type="dxa"/>
            <w:tcBorders>
              <w:top w:val="single" w:sz="4" w:space="0" w:color="auto"/>
              <w:left w:val="nil"/>
              <w:bottom w:val="single" w:sz="4" w:space="0" w:color="auto"/>
              <w:right w:val="single" w:sz="4" w:space="0" w:color="auto"/>
            </w:tcBorders>
            <w:shd w:val="clear" w:color="auto" w:fill="auto"/>
          </w:tcPr>
          <w:p w14:paraId="736C949E"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III.G – Insurance Requirements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278E5534"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Word page 29</w:t>
            </w:r>
          </w:p>
        </w:tc>
        <w:tc>
          <w:tcPr>
            <w:tcW w:w="1708" w:type="dxa"/>
            <w:tcBorders>
              <w:top w:val="single" w:sz="4" w:space="0" w:color="auto"/>
              <w:left w:val="single" w:sz="4" w:space="0" w:color="auto"/>
              <w:bottom w:val="single" w:sz="4" w:space="0" w:color="auto"/>
              <w:right w:val="nil"/>
            </w:tcBorders>
            <w:shd w:val="clear" w:color="auto" w:fill="auto"/>
            <w:vAlign w:val="center"/>
          </w:tcPr>
          <w:p w14:paraId="1A6783A2" w14:textId="77777777" w:rsidR="002E7900" w:rsidRPr="009647AB" w:rsidRDefault="002E7900" w:rsidP="002E7900">
            <w:pPr>
              <w:rPr>
                <w:sz w:val="20"/>
                <w:szCs w:val="20"/>
              </w:rPr>
            </w:pPr>
            <w:r w:rsidRPr="009647AB">
              <w:rPr>
                <w:sz w:val="20"/>
                <w:szCs w:val="20"/>
              </w:rPr>
              <w:t>What is the current vendors Cyber Liability insurance?</w:t>
            </w:r>
          </w:p>
        </w:tc>
        <w:tc>
          <w:tcPr>
            <w:tcW w:w="4748" w:type="dxa"/>
            <w:tcBorders>
              <w:top w:val="single" w:sz="4" w:space="0" w:color="auto"/>
              <w:left w:val="single" w:sz="4" w:space="0" w:color="auto"/>
              <w:bottom w:val="single" w:sz="4" w:space="0" w:color="auto"/>
              <w:right w:val="single" w:sz="4" w:space="0" w:color="auto"/>
            </w:tcBorders>
            <w:shd w:val="clear" w:color="auto" w:fill="auto"/>
          </w:tcPr>
          <w:p w14:paraId="1FA109D0" w14:textId="77777777" w:rsidR="002E7900" w:rsidRPr="000B25B6" w:rsidRDefault="002E7900" w:rsidP="002E7900">
            <w:pPr>
              <w:pStyle w:val="Level1Body"/>
              <w:rPr>
                <w:rFonts w:cs="Arial"/>
                <w:sz w:val="20"/>
              </w:rPr>
            </w:pPr>
            <w:r w:rsidRPr="000B25B6">
              <w:rPr>
                <w:rFonts w:cs="Arial"/>
                <w:sz w:val="20"/>
              </w:rPr>
              <w:t>See DAS Materiel website for existing contract details, including support levels.</w:t>
            </w:r>
          </w:p>
          <w:p w14:paraId="1031AC3B" w14:textId="6E72C6A8" w:rsidR="002E7900" w:rsidRPr="000B25B6" w:rsidRDefault="0084284A" w:rsidP="002E7900">
            <w:pPr>
              <w:pStyle w:val="Level1Body"/>
              <w:rPr>
                <w:rFonts w:cs="Arial"/>
                <w:sz w:val="20"/>
              </w:rPr>
            </w:pPr>
            <w:hyperlink r:id="rId16" w:history="1">
              <w:r w:rsidR="002E7900" w:rsidRPr="00081FD3">
                <w:rPr>
                  <w:rStyle w:val="Hyperlink"/>
                  <w:rFonts w:cs="Arial"/>
                  <w:sz w:val="20"/>
                </w:rPr>
                <w:t>http://www.nebraska.gov/das/materiel/purchasing/contract_search/index.php</w:t>
              </w:r>
            </w:hyperlink>
            <w:r w:rsidR="002E7900">
              <w:rPr>
                <w:rFonts w:cs="Arial"/>
                <w:sz w:val="20"/>
              </w:rPr>
              <w:t xml:space="preserve"> </w:t>
            </w:r>
          </w:p>
        </w:tc>
      </w:tr>
      <w:tr w:rsidR="002E7900" w:rsidRPr="00694D2B" w14:paraId="5AD584B0" w14:textId="77777777" w:rsidTr="002E7900">
        <w:tc>
          <w:tcPr>
            <w:tcW w:w="699" w:type="dxa"/>
            <w:tcBorders>
              <w:top w:val="single" w:sz="4" w:space="0" w:color="auto"/>
              <w:left w:val="single" w:sz="4" w:space="0" w:color="auto"/>
              <w:bottom w:val="single" w:sz="4" w:space="0" w:color="auto"/>
              <w:right w:val="single" w:sz="4" w:space="0" w:color="auto"/>
            </w:tcBorders>
            <w:shd w:val="clear" w:color="auto" w:fill="auto"/>
          </w:tcPr>
          <w:p w14:paraId="5B752A93" w14:textId="7EC8A657" w:rsidR="002E7900" w:rsidRDefault="002E7900" w:rsidP="002E7900">
            <w:pPr>
              <w:pStyle w:val="Level1Body"/>
              <w:rPr>
                <w:rFonts w:cs="Arial"/>
                <w:sz w:val="20"/>
              </w:rPr>
            </w:pPr>
            <w:r>
              <w:rPr>
                <w:rFonts w:cs="Arial"/>
                <w:sz w:val="20"/>
              </w:rPr>
              <w:t>54</w:t>
            </w:r>
          </w:p>
        </w:tc>
        <w:tc>
          <w:tcPr>
            <w:tcW w:w="1280" w:type="dxa"/>
            <w:tcBorders>
              <w:top w:val="single" w:sz="4" w:space="0" w:color="auto"/>
              <w:left w:val="nil"/>
              <w:bottom w:val="single" w:sz="4" w:space="0" w:color="auto"/>
              <w:right w:val="single" w:sz="4" w:space="0" w:color="auto"/>
            </w:tcBorders>
            <w:shd w:val="clear" w:color="auto" w:fill="auto"/>
          </w:tcPr>
          <w:p w14:paraId="38EF2B09"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III.G – Insurance Requirements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A52C5BF"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Word page 29</w:t>
            </w:r>
          </w:p>
        </w:tc>
        <w:tc>
          <w:tcPr>
            <w:tcW w:w="1708" w:type="dxa"/>
            <w:tcBorders>
              <w:top w:val="single" w:sz="4" w:space="0" w:color="auto"/>
              <w:left w:val="single" w:sz="4" w:space="0" w:color="auto"/>
              <w:bottom w:val="single" w:sz="4" w:space="0" w:color="auto"/>
              <w:right w:val="nil"/>
            </w:tcBorders>
            <w:shd w:val="clear" w:color="auto" w:fill="auto"/>
            <w:vAlign w:val="center"/>
          </w:tcPr>
          <w:p w14:paraId="6479032E" w14:textId="77777777" w:rsidR="002E7900" w:rsidRPr="009647AB" w:rsidRDefault="002E7900" w:rsidP="002E7900">
            <w:pPr>
              <w:rPr>
                <w:sz w:val="20"/>
                <w:szCs w:val="20"/>
              </w:rPr>
            </w:pPr>
            <w:r w:rsidRPr="009647AB">
              <w:rPr>
                <w:sz w:val="20"/>
                <w:szCs w:val="20"/>
              </w:rPr>
              <w:t xml:space="preserve">Given the size and scope of the project proposed by the State the Cyber Liability is </w:t>
            </w:r>
            <w:r w:rsidRPr="009647AB">
              <w:rPr>
                <w:sz w:val="20"/>
                <w:szCs w:val="20"/>
              </w:rPr>
              <w:lastRenderedPageBreak/>
              <w:t>very high. Would the State consider $5 million for Cyber Liability?</w:t>
            </w:r>
          </w:p>
        </w:tc>
        <w:tc>
          <w:tcPr>
            <w:tcW w:w="4748" w:type="dxa"/>
            <w:tcBorders>
              <w:top w:val="single" w:sz="4" w:space="0" w:color="auto"/>
              <w:left w:val="single" w:sz="4" w:space="0" w:color="auto"/>
              <w:bottom w:val="single" w:sz="4" w:space="0" w:color="auto"/>
              <w:right w:val="single" w:sz="4" w:space="0" w:color="auto"/>
            </w:tcBorders>
            <w:shd w:val="clear" w:color="auto" w:fill="auto"/>
          </w:tcPr>
          <w:p w14:paraId="117BF0E7" w14:textId="0816C907" w:rsidR="002E7900" w:rsidRPr="000B25B6" w:rsidRDefault="002E7900" w:rsidP="002E7900">
            <w:pPr>
              <w:pStyle w:val="Level1Body"/>
              <w:rPr>
                <w:rFonts w:cs="Arial"/>
                <w:sz w:val="20"/>
              </w:rPr>
            </w:pPr>
            <w:r w:rsidRPr="000B25B6">
              <w:rPr>
                <w:rFonts w:cs="Arial"/>
                <w:sz w:val="20"/>
              </w:rPr>
              <w:lastRenderedPageBreak/>
              <w:t>No.</w:t>
            </w:r>
          </w:p>
        </w:tc>
      </w:tr>
      <w:tr w:rsidR="002E7900" w14:paraId="0BD66868" w14:textId="77777777" w:rsidTr="002E7900">
        <w:tc>
          <w:tcPr>
            <w:tcW w:w="699" w:type="dxa"/>
            <w:tcBorders>
              <w:top w:val="single" w:sz="4" w:space="0" w:color="auto"/>
              <w:left w:val="single" w:sz="4" w:space="0" w:color="auto"/>
              <w:bottom w:val="single" w:sz="4" w:space="0" w:color="auto"/>
              <w:right w:val="single" w:sz="4" w:space="0" w:color="auto"/>
            </w:tcBorders>
            <w:shd w:val="clear" w:color="auto" w:fill="auto"/>
          </w:tcPr>
          <w:p w14:paraId="4C504BAC" w14:textId="3D7B7D84" w:rsidR="002E7900" w:rsidRDefault="002E7900" w:rsidP="002E7900">
            <w:pPr>
              <w:pStyle w:val="Level1Body"/>
              <w:rPr>
                <w:rFonts w:cs="Arial"/>
                <w:sz w:val="20"/>
              </w:rPr>
            </w:pPr>
            <w:r>
              <w:rPr>
                <w:rFonts w:cs="Arial"/>
                <w:sz w:val="20"/>
              </w:rPr>
              <w:t>55</w:t>
            </w:r>
          </w:p>
        </w:tc>
        <w:tc>
          <w:tcPr>
            <w:tcW w:w="1280" w:type="dxa"/>
            <w:tcBorders>
              <w:top w:val="single" w:sz="4" w:space="0" w:color="auto"/>
              <w:left w:val="nil"/>
              <w:bottom w:val="single" w:sz="4" w:space="0" w:color="auto"/>
              <w:right w:val="single" w:sz="4" w:space="0" w:color="auto"/>
            </w:tcBorders>
            <w:shd w:val="clear" w:color="auto" w:fill="auto"/>
          </w:tcPr>
          <w:p w14:paraId="3F73E95D"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III.F – Ownership of Information and Data / Deliverables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CCC737E"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Word page 27</w:t>
            </w:r>
          </w:p>
        </w:tc>
        <w:tc>
          <w:tcPr>
            <w:tcW w:w="1708" w:type="dxa"/>
            <w:tcBorders>
              <w:top w:val="single" w:sz="4" w:space="0" w:color="auto"/>
              <w:left w:val="single" w:sz="4" w:space="0" w:color="auto"/>
              <w:bottom w:val="single" w:sz="4" w:space="0" w:color="auto"/>
              <w:right w:val="nil"/>
            </w:tcBorders>
            <w:shd w:val="clear" w:color="auto" w:fill="auto"/>
            <w:vAlign w:val="center"/>
          </w:tcPr>
          <w:p w14:paraId="2A779964" w14:textId="77777777" w:rsidR="002E7900" w:rsidRPr="009647AB" w:rsidRDefault="002E7900" w:rsidP="002E7900">
            <w:pPr>
              <w:rPr>
                <w:sz w:val="20"/>
                <w:szCs w:val="20"/>
              </w:rPr>
            </w:pPr>
            <w:r w:rsidRPr="009647AB">
              <w:rPr>
                <w:sz w:val="20"/>
                <w:szCs w:val="20"/>
              </w:rPr>
              <w:t xml:space="preserve">The State is requesting a COTS solution that will have its own third party licensing agreement which </w:t>
            </w:r>
            <w:r w:rsidRPr="003B5BE5">
              <w:rPr>
                <w:sz w:val="20"/>
                <w:szCs w:val="20"/>
                <w:highlight w:val="black"/>
              </w:rPr>
              <w:t>Crowe</w:t>
            </w:r>
            <w:r w:rsidRPr="009647AB">
              <w:rPr>
                <w:sz w:val="20"/>
                <w:szCs w:val="20"/>
              </w:rPr>
              <w:t xml:space="preserve"> will submit with its proposal. Can the State confirm that this section of the terms applies specifically to the contract deliverables and services provided by the vendor? </w:t>
            </w:r>
          </w:p>
          <w:p w14:paraId="49446B64" w14:textId="77777777" w:rsidR="002E7900" w:rsidRPr="009647AB" w:rsidRDefault="002E7900" w:rsidP="002E7900">
            <w:pPr>
              <w:rPr>
                <w:sz w:val="20"/>
                <w:szCs w:val="20"/>
              </w:rPr>
            </w:pPr>
          </w:p>
          <w:p w14:paraId="60D8C1E7" w14:textId="77777777" w:rsidR="002E7900" w:rsidRPr="009647AB" w:rsidRDefault="002E7900" w:rsidP="002E7900">
            <w:pPr>
              <w:rPr>
                <w:sz w:val="20"/>
                <w:szCs w:val="20"/>
              </w:rPr>
            </w:pPr>
            <w:r w:rsidRPr="009647AB">
              <w:rPr>
                <w:sz w:val="20"/>
                <w:szCs w:val="20"/>
              </w:rPr>
              <w:t xml:space="preserve">Note: Appendix C does not specifically call out any deliverables. </w:t>
            </w:r>
          </w:p>
          <w:p w14:paraId="7693AE4E" w14:textId="77777777" w:rsidR="002E7900" w:rsidRPr="009647AB" w:rsidRDefault="002E7900" w:rsidP="002E7900">
            <w:pPr>
              <w:rPr>
                <w:sz w:val="20"/>
                <w:szCs w:val="20"/>
              </w:rPr>
            </w:pPr>
          </w:p>
          <w:p w14:paraId="1A92DC0D" w14:textId="77777777" w:rsidR="002E7900" w:rsidRPr="009647AB" w:rsidRDefault="002E7900" w:rsidP="002E7900">
            <w:pPr>
              <w:rPr>
                <w:sz w:val="20"/>
                <w:szCs w:val="20"/>
              </w:rPr>
            </w:pPr>
          </w:p>
        </w:tc>
        <w:tc>
          <w:tcPr>
            <w:tcW w:w="4748" w:type="dxa"/>
            <w:tcBorders>
              <w:top w:val="single" w:sz="4" w:space="0" w:color="auto"/>
              <w:left w:val="single" w:sz="4" w:space="0" w:color="auto"/>
              <w:bottom w:val="single" w:sz="4" w:space="0" w:color="auto"/>
              <w:right w:val="single" w:sz="4" w:space="0" w:color="auto"/>
            </w:tcBorders>
            <w:shd w:val="clear" w:color="auto" w:fill="auto"/>
          </w:tcPr>
          <w:p w14:paraId="0F109FFD" w14:textId="01FB751A" w:rsidR="002E7900" w:rsidRPr="000B25B6" w:rsidRDefault="002E7900" w:rsidP="002E7900">
            <w:pPr>
              <w:pStyle w:val="Level1Body"/>
              <w:rPr>
                <w:rFonts w:cs="Arial"/>
                <w:sz w:val="20"/>
              </w:rPr>
            </w:pPr>
            <w:r w:rsidRPr="000B25B6">
              <w:rPr>
                <w:rFonts w:cs="Arial"/>
                <w:sz w:val="20"/>
              </w:rPr>
              <w:t>The bid response is to be for the complete solution, inclusive of all contract deliverables and any prerequisite license costs.</w:t>
            </w:r>
          </w:p>
        </w:tc>
      </w:tr>
      <w:tr w:rsidR="002E7900" w14:paraId="6B2E4971" w14:textId="77777777" w:rsidTr="002E7900">
        <w:tc>
          <w:tcPr>
            <w:tcW w:w="699" w:type="dxa"/>
            <w:tcBorders>
              <w:top w:val="single" w:sz="4" w:space="0" w:color="auto"/>
              <w:left w:val="single" w:sz="4" w:space="0" w:color="auto"/>
              <w:bottom w:val="single" w:sz="4" w:space="0" w:color="auto"/>
              <w:right w:val="single" w:sz="4" w:space="0" w:color="auto"/>
            </w:tcBorders>
            <w:shd w:val="clear" w:color="auto" w:fill="auto"/>
          </w:tcPr>
          <w:p w14:paraId="3B7019CD" w14:textId="67A04015" w:rsidR="002E7900" w:rsidRDefault="002E7900" w:rsidP="002E7900">
            <w:pPr>
              <w:pStyle w:val="Level1Body"/>
              <w:rPr>
                <w:rFonts w:cs="Arial"/>
                <w:sz w:val="20"/>
              </w:rPr>
            </w:pPr>
            <w:r>
              <w:rPr>
                <w:rFonts w:cs="Arial"/>
                <w:sz w:val="20"/>
              </w:rPr>
              <w:t>56</w:t>
            </w:r>
          </w:p>
        </w:tc>
        <w:tc>
          <w:tcPr>
            <w:tcW w:w="1280" w:type="dxa"/>
            <w:tcBorders>
              <w:top w:val="single" w:sz="4" w:space="0" w:color="auto"/>
              <w:left w:val="nil"/>
              <w:bottom w:val="single" w:sz="4" w:space="0" w:color="auto"/>
              <w:right w:val="single" w:sz="4" w:space="0" w:color="auto"/>
            </w:tcBorders>
            <w:shd w:val="clear" w:color="auto" w:fill="auto"/>
          </w:tcPr>
          <w:p w14:paraId="569A93E7"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III.F – Ownership of Information and Data / Deliverables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0328FB3C"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Word page 27</w:t>
            </w:r>
          </w:p>
        </w:tc>
        <w:tc>
          <w:tcPr>
            <w:tcW w:w="1708" w:type="dxa"/>
            <w:tcBorders>
              <w:top w:val="single" w:sz="4" w:space="0" w:color="auto"/>
              <w:left w:val="single" w:sz="4" w:space="0" w:color="auto"/>
              <w:bottom w:val="single" w:sz="4" w:space="0" w:color="auto"/>
              <w:right w:val="nil"/>
            </w:tcBorders>
            <w:shd w:val="clear" w:color="auto" w:fill="auto"/>
            <w:vAlign w:val="center"/>
          </w:tcPr>
          <w:p w14:paraId="563AD901" w14:textId="77777777" w:rsidR="002E7900" w:rsidRPr="009647AB" w:rsidRDefault="002E7900" w:rsidP="002E7900">
            <w:pPr>
              <w:rPr>
                <w:sz w:val="20"/>
                <w:szCs w:val="20"/>
              </w:rPr>
            </w:pPr>
            <w:r w:rsidRPr="00EF3305">
              <w:rPr>
                <w:sz w:val="20"/>
                <w:szCs w:val="20"/>
                <w:highlight w:val="black"/>
              </w:rPr>
              <w:t>Crowe</w:t>
            </w:r>
            <w:r w:rsidRPr="009647AB">
              <w:rPr>
                <w:sz w:val="20"/>
                <w:szCs w:val="20"/>
              </w:rPr>
              <w:t xml:space="preserve"> requests a modification to this language so that the services to be performed by Consultant shall be deemed instruments of service for purposes of the copyright laws of the United States. Additionally, any intellectual property that </w:t>
            </w:r>
            <w:r w:rsidRPr="00EF3305">
              <w:rPr>
                <w:sz w:val="20"/>
                <w:szCs w:val="20"/>
                <w:highlight w:val="black"/>
              </w:rPr>
              <w:t>Crowe</w:t>
            </w:r>
            <w:r w:rsidRPr="009647AB">
              <w:rPr>
                <w:sz w:val="20"/>
                <w:szCs w:val="20"/>
              </w:rPr>
              <w:t xml:space="preserve"> brings into this project </w:t>
            </w:r>
            <w:r w:rsidRPr="009647AB">
              <w:rPr>
                <w:sz w:val="20"/>
                <w:szCs w:val="20"/>
              </w:rPr>
              <w:lastRenderedPageBreak/>
              <w:t xml:space="preserve">or develops as a result of the project shall remain the intellectual property of </w:t>
            </w:r>
            <w:r w:rsidRPr="00EF3305">
              <w:rPr>
                <w:sz w:val="20"/>
                <w:szCs w:val="20"/>
                <w:highlight w:val="black"/>
              </w:rPr>
              <w:t>Crowe.</w:t>
            </w:r>
          </w:p>
        </w:tc>
        <w:tc>
          <w:tcPr>
            <w:tcW w:w="4748" w:type="dxa"/>
            <w:tcBorders>
              <w:top w:val="single" w:sz="4" w:space="0" w:color="auto"/>
              <w:left w:val="single" w:sz="4" w:space="0" w:color="auto"/>
              <w:bottom w:val="single" w:sz="4" w:space="0" w:color="auto"/>
              <w:right w:val="single" w:sz="4" w:space="0" w:color="auto"/>
            </w:tcBorders>
            <w:shd w:val="clear" w:color="auto" w:fill="auto"/>
          </w:tcPr>
          <w:p w14:paraId="2AA3DBA6" w14:textId="47797C44" w:rsidR="002E7900" w:rsidRPr="000B25B6" w:rsidRDefault="002E7900" w:rsidP="002E7900">
            <w:pPr>
              <w:pStyle w:val="Level1Body"/>
              <w:rPr>
                <w:rFonts w:cs="Arial"/>
                <w:sz w:val="20"/>
              </w:rPr>
            </w:pPr>
            <w:r w:rsidRPr="000B25B6">
              <w:rPr>
                <w:rFonts w:cs="Arial"/>
                <w:sz w:val="20"/>
              </w:rPr>
              <w:lastRenderedPageBreak/>
              <w:t>The Department’s duty is to the State of Nebraska and its citizens. Any code developed or insights derived within the solution, particularly those accomplished in partnership with the department, are expected to be available for the department’s use as it sees fit.</w:t>
            </w:r>
          </w:p>
        </w:tc>
      </w:tr>
      <w:tr w:rsidR="002E7900" w14:paraId="3493EC37" w14:textId="77777777" w:rsidTr="002E7900">
        <w:tc>
          <w:tcPr>
            <w:tcW w:w="699" w:type="dxa"/>
            <w:tcBorders>
              <w:top w:val="single" w:sz="4" w:space="0" w:color="auto"/>
              <w:left w:val="single" w:sz="4" w:space="0" w:color="auto"/>
              <w:bottom w:val="single" w:sz="4" w:space="0" w:color="auto"/>
              <w:right w:val="single" w:sz="4" w:space="0" w:color="auto"/>
            </w:tcBorders>
            <w:shd w:val="clear" w:color="auto" w:fill="auto"/>
          </w:tcPr>
          <w:p w14:paraId="69C46198" w14:textId="2D88569C" w:rsidR="002E7900" w:rsidRDefault="002E7900" w:rsidP="002E7900">
            <w:pPr>
              <w:pStyle w:val="Level1Body"/>
              <w:rPr>
                <w:rFonts w:cs="Arial"/>
                <w:sz w:val="20"/>
              </w:rPr>
            </w:pPr>
            <w:r>
              <w:rPr>
                <w:rFonts w:cs="Arial"/>
                <w:sz w:val="20"/>
              </w:rPr>
              <w:t>57</w:t>
            </w:r>
          </w:p>
        </w:tc>
        <w:tc>
          <w:tcPr>
            <w:tcW w:w="1280" w:type="dxa"/>
            <w:tcBorders>
              <w:top w:val="single" w:sz="4" w:space="0" w:color="auto"/>
              <w:left w:val="nil"/>
              <w:bottom w:val="single" w:sz="4" w:space="0" w:color="auto"/>
              <w:right w:val="single" w:sz="4" w:space="0" w:color="auto"/>
            </w:tcBorders>
            <w:shd w:val="clear" w:color="auto" w:fill="auto"/>
          </w:tcPr>
          <w:p w14:paraId="2DE0F3A3" w14:textId="27C38E34" w:rsidR="002E7900" w:rsidRPr="009647AB" w:rsidRDefault="002E7900" w:rsidP="002E7900">
            <w:pPr>
              <w:spacing w:before="0"/>
              <w:jc w:val="center"/>
              <w:rPr>
                <w:rFonts w:cs="Arial"/>
                <w:color w:val="000000"/>
                <w:sz w:val="20"/>
                <w:szCs w:val="20"/>
              </w:rPr>
            </w:pPr>
            <w:r>
              <w:rPr>
                <w:rFonts w:cs="Arial"/>
                <w:color w:val="000000"/>
                <w:sz w:val="20"/>
                <w:szCs w:val="20"/>
              </w:rPr>
              <w:t>IV</w:t>
            </w:r>
            <w:r w:rsidRPr="009647AB">
              <w:rPr>
                <w:rFonts w:cs="Arial"/>
                <w:color w:val="000000"/>
                <w:sz w:val="20"/>
                <w:szCs w:val="20"/>
              </w:rPr>
              <w:t>.D – Inspection and Approval</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29EF91E0"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Word Page 33</w:t>
            </w:r>
          </w:p>
        </w:tc>
        <w:tc>
          <w:tcPr>
            <w:tcW w:w="1708" w:type="dxa"/>
            <w:tcBorders>
              <w:top w:val="single" w:sz="4" w:space="0" w:color="auto"/>
              <w:left w:val="single" w:sz="4" w:space="0" w:color="auto"/>
              <w:bottom w:val="single" w:sz="4" w:space="0" w:color="auto"/>
              <w:right w:val="nil"/>
            </w:tcBorders>
            <w:shd w:val="clear" w:color="auto" w:fill="auto"/>
            <w:vAlign w:val="center"/>
          </w:tcPr>
          <w:p w14:paraId="66BC1A29" w14:textId="77777777" w:rsidR="002E7900" w:rsidRPr="009647AB" w:rsidRDefault="002E7900" w:rsidP="002E7900">
            <w:pPr>
              <w:rPr>
                <w:sz w:val="20"/>
                <w:szCs w:val="20"/>
              </w:rPr>
            </w:pPr>
            <w:r w:rsidRPr="00EF3305">
              <w:rPr>
                <w:sz w:val="20"/>
                <w:szCs w:val="20"/>
                <w:highlight w:val="black"/>
              </w:rPr>
              <w:t>Crowe</w:t>
            </w:r>
            <w:r w:rsidRPr="009647AB">
              <w:rPr>
                <w:sz w:val="20"/>
                <w:szCs w:val="20"/>
              </w:rPr>
              <w:t xml:space="preserve"> can provide access to any work products or deliverables that are part of work being performed as part of this agreement. However, </w:t>
            </w:r>
            <w:r w:rsidRPr="00EF3305">
              <w:rPr>
                <w:sz w:val="20"/>
                <w:szCs w:val="20"/>
                <w:highlight w:val="black"/>
              </w:rPr>
              <w:t>Crowe</w:t>
            </w:r>
            <w:r w:rsidRPr="009647AB">
              <w:rPr>
                <w:sz w:val="20"/>
                <w:szCs w:val="20"/>
              </w:rPr>
              <w:t xml:space="preserve"> cannot grant the right to enter any premise where the work is being performed as we have a duty to protect the confidentiality of our other clients.  Can the State please revise the language of this section to focus on the work products and deliverables and not on the location itself? </w:t>
            </w:r>
          </w:p>
        </w:tc>
        <w:tc>
          <w:tcPr>
            <w:tcW w:w="4748" w:type="dxa"/>
            <w:tcBorders>
              <w:top w:val="single" w:sz="4" w:space="0" w:color="auto"/>
              <w:left w:val="single" w:sz="4" w:space="0" w:color="auto"/>
              <w:bottom w:val="single" w:sz="4" w:space="0" w:color="auto"/>
              <w:right w:val="single" w:sz="4" w:space="0" w:color="auto"/>
            </w:tcBorders>
            <w:shd w:val="clear" w:color="auto" w:fill="auto"/>
          </w:tcPr>
          <w:p w14:paraId="47692ACC" w14:textId="5AEADEF1" w:rsidR="002E7900" w:rsidRPr="000B25B6" w:rsidRDefault="002E7900" w:rsidP="002E7900">
            <w:pPr>
              <w:rPr>
                <w:rFonts w:cs="Arial"/>
                <w:sz w:val="20"/>
                <w:szCs w:val="20"/>
              </w:rPr>
            </w:pPr>
            <w:r w:rsidRPr="000B25B6">
              <w:rPr>
                <w:rFonts w:cs="Arial"/>
                <w:sz w:val="20"/>
                <w:szCs w:val="20"/>
              </w:rPr>
              <w:t xml:space="preserve">Statutory or other restrictions may exist which would preclude a definitive response to your query.  A final decision will be made in consultations with the Department of Administrative Services and OCIO to ensure the best possible outcome to fulfill the Department’s duty. </w:t>
            </w:r>
          </w:p>
          <w:p w14:paraId="5944844A" w14:textId="2E8488FE" w:rsidR="002E7900" w:rsidRPr="000B25B6" w:rsidRDefault="002E7900" w:rsidP="002E7900">
            <w:pPr>
              <w:pStyle w:val="Level1Body"/>
              <w:rPr>
                <w:rFonts w:cs="Arial"/>
                <w:sz w:val="20"/>
              </w:rPr>
            </w:pPr>
          </w:p>
        </w:tc>
      </w:tr>
      <w:tr w:rsidR="002E7900" w14:paraId="1D4C53A3" w14:textId="77777777" w:rsidTr="002E7900">
        <w:tc>
          <w:tcPr>
            <w:tcW w:w="699" w:type="dxa"/>
            <w:tcBorders>
              <w:top w:val="single" w:sz="4" w:space="0" w:color="auto"/>
              <w:left w:val="single" w:sz="4" w:space="0" w:color="auto"/>
              <w:bottom w:val="single" w:sz="4" w:space="0" w:color="auto"/>
              <w:right w:val="single" w:sz="4" w:space="0" w:color="auto"/>
            </w:tcBorders>
            <w:shd w:val="clear" w:color="auto" w:fill="auto"/>
          </w:tcPr>
          <w:p w14:paraId="29D9D1F3" w14:textId="40B65916" w:rsidR="002E7900" w:rsidRDefault="002E7900" w:rsidP="002E7900">
            <w:pPr>
              <w:pStyle w:val="Level1Body"/>
              <w:rPr>
                <w:rFonts w:cs="Arial"/>
                <w:sz w:val="20"/>
              </w:rPr>
            </w:pPr>
            <w:r>
              <w:rPr>
                <w:rFonts w:cs="Arial"/>
                <w:sz w:val="20"/>
              </w:rPr>
              <w:t>58</w:t>
            </w:r>
          </w:p>
        </w:tc>
        <w:tc>
          <w:tcPr>
            <w:tcW w:w="1280" w:type="dxa"/>
            <w:tcBorders>
              <w:top w:val="single" w:sz="4" w:space="0" w:color="auto"/>
              <w:left w:val="nil"/>
              <w:bottom w:val="single" w:sz="4" w:space="0" w:color="auto"/>
              <w:right w:val="single" w:sz="4" w:space="0" w:color="auto"/>
            </w:tcBorders>
            <w:shd w:val="clear" w:color="auto" w:fill="auto"/>
          </w:tcPr>
          <w:p w14:paraId="24581432"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Requirements Attachment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620B8F7D"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Contact and Department Account</w:t>
            </w:r>
          </w:p>
        </w:tc>
        <w:tc>
          <w:tcPr>
            <w:tcW w:w="1708" w:type="dxa"/>
            <w:tcBorders>
              <w:top w:val="single" w:sz="4" w:space="0" w:color="auto"/>
              <w:left w:val="single" w:sz="4" w:space="0" w:color="auto"/>
              <w:bottom w:val="single" w:sz="4" w:space="0" w:color="auto"/>
              <w:right w:val="nil"/>
            </w:tcBorders>
            <w:shd w:val="clear" w:color="auto" w:fill="auto"/>
            <w:vAlign w:val="center"/>
          </w:tcPr>
          <w:p w14:paraId="708C99A1" w14:textId="77777777" w:rsidR="002E7900" w:rsidRPr="009647AB" w:rsidRDefault="002E7900" w:rsidP="002E7900">
            <w:pPr>
              <w:rPr>
                <w:sz w:val="20"/>
                <w:szCs w:val="20"/>
              </w:rPr>
            </w:pPr>
            <w:r w:rsidRPr="009647AB">
              <w:rPr>
                <w:sz w:val="20"/>
                <w:szCs w:val="20"/>
              </w:rPr>
              <w:t xml:space="preserve">The system appears to request many features that are typically handled by a financial system.  Is the State looking to integrate a financial system into the overall solution or are you expecting the Licensing and Enforcement System to </w:t>
            </w:r>
            <w:r w:rsidRPr="009647AB">
              <w:rPr>
                <w:sz w:val="20"/>
                <w:szCs w:val="20"/>
              </w:rPr>
              <w:lastRenderedPageBreak/>
              <w:t>manage financial transactions?</w:t>
            </w:r>
          </w:p>
          <w:p w14:paraId="5CEEB2EB" w14:textId="77777777" w:rsidR="002E7900" w:rsidRPr="009647AB" w:rsidRDefault="002E7900" w:rsidP="002E7900">
            <w:pPr>
              <w:rPr>
                <w:sz w:val="20"/>
                <w:szCs w:val="20"/>
              </w:rPr>
            </w:pPr>
          </w:p>
        </w:tc>
        <w:tc>
          <w:tcPr>
            <w:tcW w:w="4748" w:type="dxa"/>
            <w:tcBorders>
              <w:top w:val="single" w:sz="4" w:space="0" w:color="auto"/>
              <w:left w:val="single" w:sz="4" w:space="0" w:color="auto"/>
              <w:bottom w:val="single" w:sz="4" w:space="0" w:color="auto"/>
              <w:right w:val="single" w:sz="4" w:space="0" w:color="auto"/>
            </w:tcBorders>
            <w:shd w:val="clear" w:color="auto" w:fill="auto"/>
          </w:tcPr>
          <w:p w14:paraId="4C52BDE8" w14:textId="14840142" w:rsidR="002E7900" w:rsidRPr="000B25B6" w:rsidRDefault="002E7900" w:rsidP="002E7900">
            <w:pPr>
              <w:pStyle w:val="Level1Body"/>
              <w:rPr>
                <w:rFonts w:cs="Arial"/>
                <w:sz w:val="20"/>
              </w:rPr>
            </w:pPr>
            <w:r w:rsidRPr="000B25B6">
              <w:rPr>
                <w:rFonts w:cs="Arial"/>
                <w:sz w:val="20"/>
              </w:rPr>
              <w:lastRenderedPageBreak/>
              <w:t>This system must process financials as they relate to the licensing and enforcement actions contained within.</w:t>
            </w:r>
          </w:p>
        </w:tc>
      </w:tr>
      <w:tr w:rsidR="002E7900" w14:paraId="73B38410" w14:textId="77777777" w:rsidTr="002E7900">
        <w:tc>
          <w:tcPr>
            <w:tcW w:w="699" w:type="dxa"/>
            <w:tcBorders>
              <w:top w:val="single" w:sz="4" w:space="0" w:color="auto"/>
              <w:left w:val="single" w:sz="4" w:space="0" w:color="auto"/>
              <w:bottom w:val="single" w:sz="4" w:space="0" w:color="auto"/>
              <w:right w:val="single" w:sz="4" w:space="0" w:color="auto"/>
            </w:tcBorders>
            <w:shd w:val="clear" w:color="auto" w:fill="auto"/>
          </w:tcPr>
          <w:p w14:paraId="14314C57" w14:textId="2A3D6468" w:rsidR="002E7900" w:rsidRDefault="002E7900" w:rsidP="002E7900">
            <w:pPr>
              <w:pStyle w:val="Level1Body"/>
              <w:rPr>
                <w:rFonts w:cs="Arial"/>
                <w:sz w:val="20"/>
              </w:rPr>
            </w:pPr>
            <w:r>
              <w:rPr>
                <w:rFonts w:cs="Arial"/>
                <w:sz w:val="20"/>
              </w:rPr>
              <w:t>59</w:t>
            </w:r>
          </w:p>
        </w:tc>
        <w:tc>
          <w:tcPr>
            <w:tcW w:w="1280" w:type="dxa"/>
            <w:tcBorders>
              <w:top w:val="single" w:sz="4" w:space="0" w:color="auto"/>
              <w:left w:val="nil"/>
              <w:bottom w:val="single" w:sz="4" w:space="0" w:color="auto"/>
              <w:right w:val="single" w:sz="4" w:space="0" w:color="auto"/>
            </w:tcBorders>
            <w:shd w:val="clear" w:color="auto" w:fill="auto"/>
          </w:tcPr>
          <w:p w14:paraId="424A5AF4"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Requirements Attachment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9902911"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Ca2</w:t>
            </w:r>
          </w:p>
        </w:tc>
        <w:tc>
          <w:tcPr>
            <w:tcW w:w="1708" w:type="dxa"/>
            <w:tcBorders>
              <w:top w:val="single" w:sz="4" w:space="0" w:color="auto"/>
              <w:left w:val="single" w:sz="4" w:space="0" w:color="auto"/>
              <w:bottom w:val="single" w:sz="4" w:space="0" w:color="auto"/>
              <w:right w:val="nil"/>
            </w:tcBorders>
            <w:shd w:val="clear" w:color="auto" w:fill="auto"/>
            <w:vAlign w:val="center"/>
          </w:tcPr>
          <w:p w14:paraId="6A8456A0" w14:textId="77777777" w:rsidR="002E7900" w:rsidRPr="009647AB" w:rsidRDefault="002E7900" w:rsidP="002E7900">
            <w:pPr>
              <w:rPr>
                <w:sz w:val="20"/>
                <w:szCs w:val="20"/>
              </w:rPr>
            </w:pPr>
            <w:r w:rsidRPr="009647AB">
              <w:rPr>
                <w:sz w:val="20"/>
                <w:szCs w:val="20"/>
              </w:rPr>
              <w:t xml:space="preserve">Does the state have a payment service provider that they currently use? </w:t>
            </w:r>
          </w:p>
        </w:tc>
        <w:tc>
          <w:tcPr>
            <w:tcW w:w="4748" w:type="dxa"/>
            <w:tcBorders>
              <w:top w:val="single" w:sz="4" w:space="0" w:color="auto"/>
              <w:left w:val="single" w:sz="4" w:space="0" w:color="auto"/>
              <w:bottom w:val="single" w:sz="4" w:space="0" w:color="auto"/>
              <w:right w:val="single" w:sz="4" w:space="0" w:color="auto"/>
            </w:tcBorders>
            <w:shd w:val="clear" w:color="auto" w:fill="auto"/>
          </w:tcPr>
          <w:p w14:paraId="71FC3614" w14:textId="6FB7B472" w:rsidR="002E7900" w:rsidRPr="000B25B6" w:rsidRDefault="002E7900" w:rsidP="002E7900">
            <w:pPr>
              <w:pStyle w:val="Level1Body"/>
              <w:rPr>
                <w:rFonts w:cs="Arial"/>
                <w:sz w:val="20"/>
              </w:rPr>
            </w:pPr>
            <w:r w:rsidRPr="000B25B6">
              <w:rPr>
                <w:rFonts w:cs="Arial"/>
                <w:sz w:val="20"/>
              </w:rPr>
              <w:t>The department must leverage those services as provided by the State Treasurer’s office.</w:t>
            </w:r>
          </w:p>
        </w:tc>
      </w:tr>
      <w:tr w:rsidR="002E7900" w14:paraId="61D02BD7" w14:textId="77777777" w:rsidTr="002E7900">
        <w:tc>
          <w:tcPr>
            <w:tcW w:w="699" w:type="dxa"/>
            <w:tcBorders>
              <w:top w:val="single" w:sz="4" w:space="0" w:color="auto"/>
              <w:left w:val="single" w:sz="4" w:space="0" w:color="auto"/>
              <w:bottom w:val="single" w:sz="4" w:space="0" w:color="auto"/>
              <w:right w:val="single" w:sz="4" w:space="0" w:color="auto"/>
            </w:tcBorders>
            <w:shd w:val="clear" w:color="auto" w:fill="auto"/>
          </w:tcPr>
          <w:p w14:paraId="48DE621B" w14:textId="3DF3BC42" w:rsidR="002E7900" w:rsidRDefault="002E7900" w:rsidP="002E7900">
            <w:pPr>
              <w:pStyle w:val="Level1Body"/>
              <w:rPr>
                <w:rFonts w:cs="Arial"/>
                <w:sz w:val="20"/>
              </w:rPr>
            </w:pPr>
            <w:r>
              <w:rPr>
                <w:rFonts w:cs="Arial"/>
                <w:sz w:val="20"/>
              </w:rPr>
              <w:t>60</w:t>
            </w:r>
          </w:p>
        </w:tc>
        <w:tc>
          <w:tcPr>
            <w:tcW w:w="1280" w:type="dxa"/>
            <w:tcBorders>
              <w:top w:val="single" w:sz="4" w:space="0" w:color="auto"/>
              <w:left w:val="nil"/>
              <w:bottom w:val="single" w:sz="4" w:space="0" w:color="auto"/>
              <w:right w:val="single" w:sz="4" w:space="0" w:color="auto"/>
            </w:tcBorders>
            <w:shd w:val="clear" w:color="auto" w:fill="auto"/>
          </w:tcPr>
          <w:p w14:paraId="16668F3C"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Requirements Attachment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791BA13"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DP.1.16</w:t>
            </w:r>
          </w:p>
        </w:tc>
        <w:tc>
          <w:tcPr>
            <w:tcW w:w="1708" w:type="dxa"/>
            <w:tcBorders>
              <w:top w:val="single" w:sz="4" w:space="0" w:color="auto"/>
              <w:left w:val="single" w:sz="4" w:space="0" w:color="auto"/>
              <w:bottom w:val="single" w:sz="4" w:space="0" w:color="auto"/>
              <w:right w:val="nil"/>
            </w:tcBorders>
            <w:shd w:val="clear" w:color="auto" w:fill="auto"/>
            <w:vAlign w:val="center"/>
          </w:tcPr>
          <w:p w14:paraId="6683B7AF" w14:textId="77777777" w:rsidR="002E7900" w:rsidRDefault="002E7900" w:rsidP="002E7900">
            <w:pPr>
              <w:rPr>
                <w:sz w:val="20"/>
                <w:szCs w:val="20"/>
              </w:rPr>
            </w:pPr>
            <w:r w:rsidRPr="009647AB">
              <w:rPr>
                <w:sz w:val="20"/>
                <w:szCs w:val="20"/>
              </w:rPr>
              <w:t>What other types of submissions must the system accept?</w:t>
            </w:r>
          </w:p>
          <w:p w14:paraId="2C9C5D78" w14:textId="4EDFC63F" w:rsidR="002E7900" w:rsidRPr="009647AB" w:rsidRDefault="002E7900" w:rsidP="002E7900">
            <w:pPr>
              <w:rPr>
                <w:sz w:val="20"/>
                <w:szCs w:val="20"/>
              </w:rPr>
            </w:pPr>
            <w:r w:rsidRPr="009647AB">
              <w:rPr>
                <w:sz w:val="20"/>
                <w:szCs w:val="20"/>
              </w:rPr>
              <w:t>How are these submissions received?</w:t>
            </w:r>
          </w:p>
        </w:tc>
        <w:tc>
          <w:tcPr>
            <w:tcW w:w="4748" w:type="dxa"/>
            <w:tcBorders>
              <w:top w:val="single" w:sz="4" w:space="0" w:color="auto"/>
              <w:left w:val="single" w:sz="4" w:space="0" w:color="auto"/>
              <w:bottom w:val="single" w:sz="4" w:space="0" w:color="auto"/>
              <w:right w:val="single" w:sz="4" w:space="0" w:color="auto"/>
            </w:tcBorders>
            <w:shd w:val="clear" w:color="auto" w:fill="auto"/>
          </w:tcPr>
          <w:p w14:paraId="46DC3387" w14:textId="51F82A47" w:rsidR="002E7900" w:rsidRPr="000B25B6" w:rsidRDefault="002E7900" w:rsidP="002E7900">
            <w:pPr>
              <w:pStyle w:val="Level1Body"/>
              <w:rPr>
                <w:rFonts w:cs="Arial"/>
                <w:sz w:val="20"/>
              </w:rPr>
            </w:pPr>
            <w:r w:rsidRPr="000B25B6">
              <w:rPr>
                <w:rFonts w:cs="Arial"/>
                <w:sz w:val="20"/>
              </w:rPr>
              <w:t>Payments are received by the department for other efforts outside of licensing and enforcement. These include but are not limited to clerical efforts and freedom of information act responses.</w:t>
            </w:r>
          </w:p>
          <w:p w14:paraId="0201D863" w14:textId="71A7D8EB" w:rsidR="002E7900" w:rsidRPr="000B25B6" w:rsidRDefault="002E7900" w:rsidP="002E7900">
            <w:pPr>
              <w:pStyle w:val="Level1Body"/>
              <w:rPr>
                <w:rFonts w:cs="Arial"/>
                <w:sz w:val="20"/>
              </w:rPr>
            </w:pPr>
          </w:p>
          <w:p w14:paraId="4F39950C" w14:textId="001B9CB7" w:rsidR="002E7900" w:rsidRPr="000B25B6" w:rsidRDefault="002E7900" w:rsidP="002E7900">
            <w:pPr>
              <w:pStyle w:val="Level1Body"/>
              <w:rPr>
                <w:rFonts w:cs="Arial"/>
                <w:sz w:val="20"/>
              </w:rPr>
            </w:pPr>
            <w:r w:rsidRPr="000B25B6">
              <w:rPr>
                <w:rFonts w:cs="Arial"/>
                <w:sz w:val="20"/>
              </w:rPr>
              <w:t xml:space="preserve">The Department receives these by individuals that walk into the agency or </w:t>
            </w:r>
            <w:r>
              <w:rPr>
                <w:rFonts w:cs="Arial"/>
                <w:sz w:val="20"/>
              </w:rPr>
              <w:t xml:space="preserve">by </w:t>
            </w:r>
            <w:r w:rsidRPr="000B25B6">
              <w:rPr>
                <w:rFonts w:cs="Arial"/>
                <w:sz w:val="20"/>
              </w:rPr>
              <w:t>other means.</w:t>
            </w:r>
          </w:p>
          <w:p w14:paraId="05BA9419" w14:textId="30BDF236" w:rsidR="002E7900" w:rsidRPr="000B25B6" w:rsidRDefault="002E7900" w:rsidP="002E7900">
            <w:pPr>
              <w:pStyle w:val="Level1Body"/>
              <w:rPr>
                <w:rFonts w:cs="Arial"/>
                <w:sz w:val="20"/>
              </w:rPr>
            </w:pPr>
          </w:p>
        </w:tc>
      </w:tr>
      <w:tr w:rsidR="002E7900" w14:paraId="7130361F" w14:textId="77777777" w:rsidTr="002E7900">
        <w:tc>
          <w:tcPr>
            <w:tcW w:w="699" w:type="dxa"/>
            <w:tcBorders>
              <w:top w:val="single" w:sz="4" w:space="0" w:color="auto"/>
              <w:left w:val="single" w:sz="4" w:space="0" w:color="auto"/>
              <w:bottom w:val="single" w:sz="4" w:space="0" w:color="auto"/>
              <w:right w:val="single" w:sz="4" w:space="0" w:color="auto"/>
            </w:tcBorders>
            <w:shd w:val="clear" w:color="auto" w:fill="auto"/>
          </w:tcPr>
          <w:p w14:paraId="0A2ED01E" w14:textId="3D0A959C" w:rsidR="002E7900" w:rsidRDefault="002E7900" w:rsidP="002E7900">
            <w:pPr>
              <w:pStyle w:val="Level1Body"/>
              <w:rPr>
                <w:rFonts w:cs="Arial"/>
                <w:sz w:val="20"/>
              </w:rPr>
            </w:pPr>
            <w:r>
              <w:rPr>
                <w:rFonts w:cs="Arial"/>
                <w:sz w:val="20"/>
              </w:rPr>
              <w:t>61</w:t>
            </w:r>
          </w:p>
        </w:tc>
        <w:tc>
          <w:tcPr>
            <w:tcW w:w="1280" w:type="dxa"/>
            <w:tcBorders>
              <w:top w:val="single" w:sz="4" w:space="0" w:color="auto"/>
              <w:left w:val="nil"/>
              <w:bottom w:val="single" w:sz="4" w:space="0" w:color="auto"/>
              <w:right w:val="single" w:sz="4" w:space="0" w:color="auto"/>
            </w:tcBorders>
            <w:shd w:val="clear" w:color="auto" w:fill="auto"/>
          </w:tcPr>
          <w:p w14:paraId="40F2CFC9"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Requirements Attachment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E1A3766"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DP.1.3</w:t>
            </w:r>
          </w:p>
        </w:tc>
        <w:tc>
          <w:tcPr>
            <w:tcW w:w="1708" w:type="dxa"/>
            <w:tcBorders>
              <w:top w:val="single" w:sz="4" w:space="0" w:color="auto"/>
              <w:left w:val="single" w:sz="4" w:space="0" w:color="auto"/>
              <w:bottom w:val="single" w:sz="4" w:space="0" w:color="auto"/>
              <w:right w:val="nil"/>
            </w:tcBorders>
            <w:shd w:val="clear" w:color="auto" w:fill="auto"/>
            <w:vAlign w:val="center"/>
          </w:tcPr>
          <w:p w14:paraId="0ECC14AE" w14:textId="77777777" w:rsidR="002E7900" w:rsidRPr="009647AB" w:rsidRDefault="002E7900" w:rsidP="002E7900">
            <w:pPr>
              <w:rPr>
                <w:sz w:val="20"/>
                <w:szCs w:val="20"/>
              </w:rPr>
            </w:pPr>
            <w:r w:rsidRPr="009647AB">
              <w:rPr>
                <w:sz w:val="20"/>
                <w:szCs w:val="20"/>
              </w:rPr>
              <w:t>Please elaborate on Loading/Posting for processing entails</w:t>
            </w:r>
          </w:p>
        </w:tc>
        <w:tc>
          <w:tcPr>
            <w:tcW w:w="4748" w:type="dxa"/>
            <w:tcBorders>
              <w:top w:val="single" w:sz="4" w:space="0" w:color="auto"/>
              <w:left w:val="single" w:sz="4" w:space="0" w:color="auto"/>
              <w:bottom w:val="single" w:sz="4" w:space="0" w:color="auto"/>
              <w:right w:val="single" w:sz="4" w:space="0" w:color="auto"/>
            </w:tcBorders>
            <w:shd w:val="clear" w:color="auto" w:fill="auto"/>
          </w:tcPr>
          <w:p w14:paraId="46421BC5" w14:textId="6AC9EB96" w:rsidR="002E7900" w:rsidRPr="000B25B6" w:rsidRDefault="002E7900" w:rsidP="002E7900">
            <w:pPr>
              <w:pStyle w:val="Level1Body"/>
              <w:rPr>
                <w:rFonts w:cs="Arial"/>
                <w:sz w:val="20"/>
              </w:rPr>
            </w:pPr>
            <w:r w:rsidRPr="000B25B6">
              <w:rPr>
                <w:rFonts w:cs="Arial"/>
                <w:sz w:val="20"/>
              </w:rPr>
              <w:t>The department must be able to process payments, whether electronic or paper. Additionally, these payments may be submitted to the department in batch format from the interfaces described in Attachment B, Tab 6, TR.7.c.</w:t>
            </w:r>
          </w:p>
        </w:tc>
      </w:tr>
      <w:tr w:rsidR="002E7900" w14:paraId="673E37AE" w14:textId="77777777" w:rsidTr="002E7900">
        <w:tc>
          <w:tcPr>
            <w:tcW w:w="699" w:type="dxa"/>
            <w:tcBorders>
              <w:top w:val="single" w:sz="4" w:space="0" w:color="auto"/>
              <w:left w:val="single" w:sz="4" w:space="0" w:color="auto"/>
              <w:bottom w:val="single" w:sz="4" w:space="0" w:color="auto"/>
              <w:right w:val="single" w:sz="4" w:space="0" w:color="auto"/>
            </w:tcBorders>
            <w:shd w:val="clear" w:color="auto" w:fill="auto"/>
          </w:tcPr>
          <w:p w14:paraId="61993021" w14:textId="777823BE" w:rsidR="002E7900" w:rsidRDefault="002E7900" w:rsidP="002E7900">
            <w:pPr>
              <w:pStyle w:val="Level1Body"/>
              <w:rPr>
                <w:rFonts w:cs="Arial"/>
                <w:sz w:val="20"/>
              </w:rPr>
            </w:pPr>
            <w:r>
              <w:rPr>
                <w:rFonts w:cs="Arial"/>
                <w:sz w:val="20"/>
              </w:rPr>
              <w:t>62</w:t>
            </w:r>
          </w:p>
        </w:tc>
        <w:tc>
          <w:tcPr>
            <w:tcW w:w="1280" w:type="dxa"/>
            <w:tcBorders>
              <w:top w:val="single" w:sz="4" w:space="0" w:color="auto"/>
              <w:left w:val="nil"/>
              <w:bottom w:val="single" w:sz="4" w:space="0" w:color="auto"/>
              <w:right w:val="single" w:sz="4" w:space="0" w:color="auto"/>
            </w:tcBorders>
            <w:shd w:val="clear" w:color="auto" w:fill="auto"/>
          </w:tcPr>
          <w:p w14:paraId="4CD85F58"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Requirements Attachment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23CE8864"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DP.1.a1</w:t>
            </w:r>
          </w:p>
        </w:tc>
        <w:tc>
          <w:tcPr>
            <w:tcW w:w="1708" w:type="dxa"/>
            <w:tcBorders>
              <w:top w:val="single" w:sz="4" w:space="0" w:color="auto"/>
              <w:left w:val="single" w:sz="4" w:space="0" w:color="auto"/>
              <w:bottom w:val="single" w:sz="4" w:space="0" w:color="auto"/>
              <w:right w:val="nil"/>
            </w:tcBorders>
            <w:shd w:val="clear" w:color="auto" w:fill="auto"/>
            <w:vAlign w:val="center"/>
          </w:tcPr>
          <w:p w14:paraId="45531A80" w14:textId="77777777" w:rsidR="002E7900" w:rsidRPr="009647AB" w:rsidRDefault="002E7900" w:rsidP="002E7900">
            <w:pPr>
              <w:rPr>
                <w:sz w:val="20"/>
                <w:szCs w:val="20"/>
              </w:rPr>
            </w:pPr>
            <w:r w:rsidRPr="009647AB">
              <w:rPr>
                <w:sz w:val="20"/>
                <w:szCs w:val="20"/>
              </w:rPr>
              <w:t>Are paper submissions expected to be scanned in using OCR?</w:t>
            </w:r>
          </w:p>
        </w:tc>
        <w:tc>
          <w:tcPr>
            <w:tcW w:w="4748" w:type="dxa"/>
            <w:tcBorders>
              <w:top w:val="single" w:sz="4" w:space="0" w:color="auto"/>
              <w:left w:val="single" w:sz="4" w:space="0" w:color="auto"/>
              <w:bottom w:val="single" w:sz="4" w:space="0" w:color="auto"/>
              <w:right w:val="single" w:sz="4" w:space="0" w:color="auto"/>
            </w:tcBorders>
            <w:shd w:val="clear" w:color="auto" w:fill="auto"/>
          </w:tcPr>
          <w:p w14:paraId="202C86DB" w14:textId="54CDD52E" w:rsidR="002E7900" w:rsidRPr="000B25B6" w:rsidRDefault="002E7900" w:rsidP="002E7900">
            <w:pPr>
              <w:pStyle w:val="Level1Body"/>
              <w:rPr>
                <w:rFonts w:cs="Arial"/>
                <w:sz w:val="20"/>
              </w:rPr>
            </w:pPr>
            <w:r w:rsidRPr="000B25B6">
              <w:rPr>
                <w:rFonts w:cs="Arial"/>
                <w:sz w:val="20"/>
              </w:rPr>
              <w:t>Yes.</w:t>
            </w:r>
          </w:p>
        </w:tc>
      </w:tr>
      <w:tr w:rsidR="002E7900" w14:paraId="4910DDB3" w14:textId="77777777" w:rsidTr="002E7900">
        <w:tc>
          <w:tcPr>
            <w:tcW w:w="699" w:type="dxa"/>
            <w:tcBorders>
              <w:top w:val="single" w:sz="4" w:space="0" w:color="auto"/>
              <w:left w:val="single" w:sz="4" w:space="0" w:color="auto"/>
              <w:bottom w:val="single" w:sz="4" w:space="0" w:color="auto"/>
              <w:right w:val="single" w:sz="4" w:space="0" w:color="auto"/>
            </w:tcBorders>
            <w:shd w:val="clear" w:color="auto" w:fill="auto"/>
          </w:tcPr>
          <w:p w14:paraId="58EAE9EC" w14:textId="2529EF4B" w:rsidR="002E7900" w:rsidRDefault="002E7900" w:rsidP="002E7900">
            <w:pPr>
              <w:pStyle w:val="Level1Body"/>
              <w:rPr>
                <w:rFonts w:cs="Arial"/>
                <w:sz w:val="20"/>
              </w:rPr>
            </w:pPr>
            <w:r>
              <w:rPr>
                <w:rFonts w:cs="Arial"/>
                <w:sz w:val="20"/>
              </w:rPr>
              <w:t>63</w:t>
            </w:r>
          </w:p>
        </w:tc>
        <w:tc>
          <w:tcPr>
            <w:tcW w:w="1280" w:type="dxa"/>
            <w:tcBorders>
              <w:top w:val="single" w:sz="4" w:space="0" w:color="auto"/>
              <w:left w:val="nil"/>
              <w:bottom w:val="single" w:sz="4" w:space="0" w:color="auto"/>
              <w:right w:val="single" w:sz="4" w:space="0" w:color="auto"/>
            </w:tcBorders>
            <w:shd w:val="clear" w:color="auto" w:fill="auto"/>
          </w:tcPr>
          <w:p w14:paraId="471CE929"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Requirements Attachment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B29AF59"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OS.1.14</w:t>
            </w:r>
          </w:p>
        </w:tc>
        <w:tc>
          <w:tcPr>
            <w:tcW w:w="1708" w:type="dxa"/>
            <w:tcBorders>
              <w:top w:val="single" w:sz="4" w:space="0" w:color="auto"/>
              <w:left w:val="single" w:sz="4" w:space="0" w:color="auto"/>
              <w:bottom w:val="single" w:sz="4" w:space="0" w:color="auto"/>
              <w:right w:val="nil"/>
            </w:tcBorders>
            <w:shd w:val="clear" w:color="auto" w:fill="auto"/>
            <w:vAlign w:val="center"/>
          </w:tcPr>
          <w:p w14:paraId="4938C0EC" w14:textId="77777777" w:rsidR="002E7900" w:rsidRPr="009647AB" w:rsidRDefault="002E7900" w:rsidP="002E7900">
            <w:pPr>
              <w:rPr>
                <w:sz w:val="20"/>
                <w:szCs w:val="20"/>
              </w:rPr>
            </w:pPr>
            <w:r w:rsidRPr="009647AB">
              <w:rPr>
                <w:sz w:val="20"/>
                <w:szCs w:val="20"/>
              </w:rPr>
              <w:t>Does the current system provide payment via portal functionality?</w:t>
            </w:r>
          </w:p>
        </w:tc>
        <w:tc>
          <w:tcPr>
            <w:tcW w:w="4748" w:type="dxa"/>
            <w:tcBorders>
              <w:top w:val="single" w:sz="4" w:space="0" w:color="auto"/>
              <w:left w:val="single" w:sz="4" w:space="0" w:color="auto"/>
              <w:bottom w:val="single" w:sz="4" w:space="0" w:color="auto"/>
              <w:right w:val="single" w:sz="4" w:space="0" w:color="auto"/>
            </w:tcBorders>
            <w:shd w:val="clear" w:color="auto" w:fill="auto"/>
          </w:tcPr>
          <w:p w14:paraId="214E048A" w14:textId="6674AD51" w:rsidR="002E7900" w:rsidRPr="000B25B6" w:rsidRDefault="002E7900" w:rsidP="002E7900">
            <w:pPr>
              <w:pStyle w:val="Level1Body"/>
              <w:rPr>
                <w:rFonts w:cs="Arial"/>
                <w:sz w:val="20"/>
              </w:rPr>
            </w:pPr>
            <w:r w:rsidRPr="000B25B6">
              <w:rPr>
                <w:rFonts w:cs="Arial"/>
                <w:sz w:val="20"/>
              </w:rPr>
              <w:t>Yes.</w:t>
            </w:r>
          </w:p>
        </w:tc>
      </w:tr>
      <w:tr w:rsidR="002E7900" w14:paraId="32D3B550" w14:textId="77777777" w:rsidTr="002E7900">
        <w:tc>
          <w:tcPr>
            <w:tcW w:w="699" w:type="dxa"/>
            <w:tcBorders>
              <w:top w:val="single" w:sz="4" w:space="0" w:color="auto"/>
              <w:left w:val="single" w:sz="4" w:space="0" w:color="auto"/>
              <w:bottom w:val="single" w:sz="4" w:space="0" w:color="auto"/>
              <w:right w:val="single" w:sz="4" w:space="0" w:color="auto"/>
            </w:tcBorders>
            <w:shd w:val="clear" w:color="auto" w:fill="auto"/>
          </w:tcPr>
          <w:p w14:paraId="27160561" w14:textId="6E91B25E" w:rsidR="002E7900" w:rsidRDefault="002E7900" w:rsidP="002E7900">
            <w:pPr>
              <w:pStyle w:val="Level1Body"/>
              <w:rPr>
                <w:rFonts w:cs="Arial"/>
                <w:sz w:val="20"/>
              </w:rPr>
            </w:pPr>
            <w:r>
              <w:rPr>
                <w:rFonts w:cs="Arial"/>
                <w:sz w:val="20"/>
              </w:rPr>
              <w:t>64</w:t>
            </w:r>
          </w:p>
        </w:tc>
        <w:tc>
          <w:tcPr>
            <w:tcW w:w="1280" w:type="dxa"/>
            <w:tcBorders>
              <w:top w:val="single" w:sz="4" w:space="0" w:color="auto"/>
              <w:left w:val="nil"/>
              <w:bottom w:val="single" w:sz="4" w:space="0" w:color="auto"/>
              <w:right w:val="single" w:sz="4" w:space="0" w:color="auto"/>
            </w:tcBorders>
            <w:shd w:val="clear" w:color="auto" w:fill="auto"/>
          </w:tcPr>
          <w:p w14:paraId="12D91C8E"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Requirements Attachment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2E291D8C"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RA.2.3</w:t>
            </w:r>
          </w:p>
        </w:tc>
        <w:tc>
          <w:tcPr>
            <w:tcW w:w="1708" w:type="dxa"/>
            <w:tcBorders>
              <w:top w:val="single" w:sz="4" w:space="0" w:color="auto"/>
              <w:left w:val="single" w:sz="4" w:space="0" w:color="auto"/>
              <w:bottom w:val="single" w:sz="4" w:space="0" w:color="auto"/>
              <w:right w:val="nil"/>
            </w:tcBorders>
            <w:shd w:val="clear" w:color="auto" w:fill="auto"/>
            <w:vAlign w:val="center"/>
          </w:tcPr>
          <w:p w14:paraId="7A5F52E8" w14:textId="77777777" w:rsidR="002E7900" w:rsidRPr="009647AB" w:rsidRDefault="002E7900" w:rsidP="002E7900">
            <w:pPr>
              <w:rPr>
                <w:sz w:val="20"/>
                <w:szCs w:val="20"/>
              </w:rPr>
            </w:pPr>
            <w:r w:rsidRPr="009647AB">
              <w:rPr>
                <w:sz w:val="20"/>
                <w:szCs w:val="20"/>
              </w:rPr>
              <w:t>Does the Audit Trail need to support any official auditing standard?</w:t>
            </w:r>
          </w:p>
        </w:tc>
        <w:tc>
          <w:tcPr>
            <w:tcW w:w="4748" w:type="dxa"/>
            <w:tcBorders>
              <w:top w:val="single" w:sz="4" w:space="0" w:color="auto"/>
              <w:left w:val="single" w:sz="4" w:space="0" w:color="auto"/>
              <w:bottom w:val="single" w:sz="4" w:space="0" w:color="auto"/>
              <w:right w:val="single" w:sz="4" w:space="0" w:color="auto"/>
            </w:tcBorders>
            <w:shd w:val="clear" w:color="auto" w:fill="auto"/>
          </w:tcPr>
          <w:p w14:paraId="35FC8053" w14:textId="76AD39DC" w:rsidR="002E7900" w:rsidRPr="000B25B6" w:rsidRDefault="002E7900" w:rsidP="002E7900">
            <w:pPr>
              <w:pStyle w:val="Level1Body"/>
              <w:rPr>
                <w:rFonts w:cs="Arial"/>
                <w:sz w:val="20"/>
              </w:rPr>
            </w:pPr>
            <w:r w:rsidRPr="000B25B6">
              <w:rPr>
                <w:rFonts w:cs="Arial"/>
                <w:sz w:val="20"/>
              </w:rPr>
              <w:t>No.</w:t>
            </w:r>
          </w:p>
        </w:tc>
      </w:tr>
      <w:tr w:rsidR="002E7900" w14:paraId="6083479F" w14:textId="77777777" w:rsidTr="002E7900">
        <w:tc>
          <w:tcPr>
            <w:tcW w:w="699" w:type="dxa"/>
            <w:tcBorders>
              <w:top w:val="single" w:sz="4" w:space="0" w:color="auto"/>
              <w:left w:val="single" w:sz="4" w:space="0" w:color="auto"/>
              <w:bottom w:val="single" w:sz="4" w:space="0" w:color="auto"/>
              <w:right w:val="single" w:sz="4" w:space="0" w:color="auto"/>
            </w:tcBorders>
            <w:shd w:val="clear" w:color="auto" w:fill="auto"/>
          </w:tcPr>
          <w:p w14:paraId="7EDF8AA3" w14:textId="6DD099E8" w:rsidR="002E7900" w:rsidRDefault="002E7900" w:rsidP="002E7900">
            <w:pPr>
              <w:pStyle w:val="Level1Body"/>
              <w:rPr>
                <w:rFonts w:cs="Arial"/>
                <w:sz w:val="20"/>
              </w:rPr>
            </w:pPr>
            <w:r>
              <w:rPr>
                <w:rFonts w:cs="Arial"/>
                <w:sz w:val="20"/>
              </w:rPr>
              <w:t>65</w:t>
            </w:r>
          </w:p>
        </w:tc>
        <w:tc>
          <w:tcPr>
            <w:tcW w:w="1280" w:type="dxa"/>
            <w:tcBorders>
              <w:top w:val="single" w:sz="4" w:space="0" w:color="auto"/>
              <w:left w:val="nil"/>
              <w:bottom w:val="single" w:sz="4" w:space="0" w:color="auto"/>
              <w:right w:val="single" w:sz="4" w:space="0" w:color="auto"/>
            </w:tcBorders>
            <w:shd w:val="clear" w:color="auto" w:fill="auto"/>
          </w:tcPr>
          <w:p w14:paraId="60D6817B"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Requirements Attachment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203225AD"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TR 3.a2</w:t>
            </w:r>
          </w:p>
        </w:tc>
        <w:tc>
          <w:tcPr>
            <w:tcW w:w="1708" w:type="dxa"/>
            <w:tcBorders>
              <w:top w:val="single" w:sz="4" w:space="0" w:color="auto"/>
              <w:left w:val="single" w:sz="4" w:space="0" w:color="auto"/>
              <w:bottom w:val="single" w:sz="4" w:space="0" w:color="auto"/>
              <w:right w:val="nil"/>
            </w:tcBorders>
            <w:shd w:val="clear" w:color="auto" w:fill="auto"/>
            <w:vAlign w:val="center"/>
          </w:tcPr>
          <w:p w14:paraId="3EDC1718" w14:textId="77777777" w:rsidR="002E7900" w:rsidRPr="009647AB" w:rsidRDefault="002E7900" w:rsidP="002E7900">
            <w:pPr>
              <w:rPr>
                <w:sz w:val="20"/>
                <w:szCs w:val="20"/>
              </w:rPr>
            </w:pPr>
            <w:r w:rsidRPr="009647AB">
              <w:rPr>
                <w:sz w:val="20"/>
                <w:szCs w:val="20"/>
              </w:rPr>
              <w:t>Does TR 3.a2 allow for the solution to be deployed in the Microsoft Government cloud environment?</w:t>
            </w:r>
          </w:p>
        </w:tc>
        <w:tc>
          <w:tcPr>
            <w:tcW w:w="4748" w:type="dxa"/>
            <w:tcBorders>
              <w:top w:val="single" w:sz="4" w:space="0" w:color="auto"/>
              <w:left w:val="single" w:sz="4" w:space="0" w:color="auto"/>
              <w:bottom w:val="single" w:sz="4" w:space="0" w:color="auto"/>
              <w:right w:val="single" w:sz="4" w:space="0" w:color="auto"/>
            </w:tcBorders>
            <w:shd w:val="clear" w:color="auto" w:fill="auto"/>
          </w:tcPr>
          <w:p w14:paraId="1C6EC4DE" w14:textId="59B0C709" w:rsidR="002E7900" w:rsidRPr="000B25B6" w:rsidRDefault="002E7900" w:rsidP="002E7900">
            <w:pPr>
              <w:pStyle w:val="Level1Body"/>
              <w:rPr>
                <w:rFonts w:cs="Arial"/>
                <w:sz w:val="20"/>
              </w:rPr>
            </w:pPr>
            <w:r w:rsidRPr="000B25B6">
              <w:rPr>
                <w:rFonts w:cs="Arial"/>
                <w:sz w:val="20"/>
              </w:rPr>
              <w:t>Yes.</w:t>
            </w:r>
          </w:p>
        </w:tc>
      </w:tr>
      <w:tr w:rsidR="002E7900" w14:paraId="0BDBD00F" w14:textId="77777777" w:rsidTr="002E7900">
        <w:tc>
          <w:tcPr>
            <w:tcW w:w="699" w:type="dxa"/>
            <w:tcBorders>
              <w:top w:val="single" w:sz="4" w:space="0" w:color="auto"/>
              <w:left w:val="single" w:sz="4" w:space="0" w:color="auto"/>
              <w:bottom w:val="single" w:sz="4" w:space="0" w:color="auto"/>
              <w:right w:val="single" w:sz="4" w:space="0" w:color="auto"/>
            </w:tcBorders>
            <w:shd w:val="clear" w:color="auto" w:fill="auto"/>
          </w:tcPr>
          <w:p w14:paraId="275F89D6" w14:textId="143BEAF0" w:rsidR="002E7900" w:rsidRDefault="002E7900" w:rsidP="002E7900">
            <w:pPr>
              <w:pStyle w:val="Level1Body"/>
              <w:rPr>
                <w:rFonts w:cs="Arial"/>
                <w:sz w:val="20"/>
              </w:rPr>
            </w:pPr>
            <w:r>
              <w:rPr>
                <w:rFonts w:cs="Arial"/>
                <w:sz w:val="20"/>
              </w:rPr>
              <w:t>66</w:t>
            </w:r>
          </w:p>
        </w:tc>
        <w:tc>
          <w:tcPr>
            <w:tcW w:w="1280" w:type="dxa"/>
            <w:tcBorders>
              <w:top w:val="single" w:sz="4" w:space="0" w:color="auto"/>
              <w:left w:val="nil"/>
              <w:bottom w:val="single" w:sz="4" w:space="0" w:color="auto"/>
              <w:right w:val="single" w:sz="4" w:space="0" w:color="auto"/>
            </w:tcBorders>
            <w:shd w:val="clear" w:color="auto" w:fill="auto"/>
          </w:tcPr>
          <w:p w14:paraId="17379FE0"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Requirements Attachment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BFD12A4"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TR 3.b5</w:t>
            </w:r>
          </w:p>
        </w:tc>
        <w:tc>
          <w:tcPr>
            <w:tcW w:w="1708" w:type="dxa"/>
            <w:tcBorders>
              <w:top w:val="single" w:sz="4" w:space="0" w:color="auto"/>
              <w:left w:val="single" w:sz="4" w:space="0" w:color="auto"/>
              <w:bottom w:val="single" w:sz="4" w:space="0" w:color="auto"/>
              <w:right w:val="nil"/>
            </w:tcBorders>
            <w:shd w:val="clear" w:color="auto" w:fill="auto"/>
            <w:vAlign w:val="center"/>
          </w:tcPr>
          <w:p w14:paraId="46C0F53E" w14:textId="77777777" w:rsidR="002E7900" w:rsidRPr="009647AB" w:rsidRDefault="002E7900" w:rsidP="002E7900">
            <w:pPr>
              <w:rPr>
                <w:sz w:val="20"/>
                <w:szCs w:val="20"/>
              </w:rPr>
            </w:pPr>
            <w:r w:rsidRPr="009647AB">
              <w:rPr>
                <w:sz w:val="20"/>
                <w:szCs w:val="20"/>
              </w:rPr>
              <w:t xml:space="preserve">Would a full cloud deployment that does not utilize </w:t>
            </w:r>
            <w:r w:rsidRPr="009647AB">
              <w:rPr>
                <w:sz w:val="20"/>
                <w:szCs w:val="20"/>
              </w:rPr>
              <w:lastRenderedPageBreak/>
              <w:t xml:space="preserve">local storage be acceptable, thus not utilizing the SAN at </w:t>
            </w:r>
            <w:proofErr w:type="gramStart"/>
            <w:r w:rsidRPr="009647AB">
              <w:rPr>
                <w:sz w:val="20"/>
                <w:szCs w:val="20"/>
              </w:rPr>
              <w:t>all.</w:t>
            </w:r>
            <w:proofErr w:type="gramEnd"/>
          </w:p>
        </w:tc>
        <w:tc>
          <w:tcPr>
            <w:tcW w:w="4748" w:type="dxa"/>
            <w:tcBorders>
              <w:top w:val="single" w:sz="4" w:space="0" w:color="auto"/>
              <w:left w:val="single" w:sz="4" w:space="0" w:color="auto"/>
              <w:bottom w:val="single" w:sz="4" w:space="0" w:color="auto"/>
              <w:right w:val="single" w:sz="4" w:space="0" w:color="auto"/>
            </w:tcBorders>
            <w:shd w:val="clear" w:color="auto" w:fill="auto"/>
          </w:tcPr>
          <w:p w14:paraId="738D394A" w14:textId="2CA41452" w:rsidR="002E7900" w:rsidRPr="000B25B6" w:rsidRDefault="002E7900" w:rsidP="002E7900">
            <w:pPr>
              <w:pStyle w:val="Level1Body"/>
              <w:rPr>
                <w:rFonts w:cs="Arial"/>
                <w:sz w:val="20"/>
              </w:rPr>
            </w:pPr>
            <w:r w:rsidRPr="000B25B6">
              <w:rPr>
                <w:rFonts w:cs="Arial"/>
                <w:sz w:val="20"/>
              </w:rPr>
              <w:lastRenderedPageBreak/>
              <w:t>Please see Attachment D</w:t>
            </w:r>
            <w:r>
              <w:rPr>
                <w:rFonts w:cs="Arial"/>
                <w:sz w:val="20"/>
              </w:rPr>
              <w:t xml:space="preserve"> of the RFP</w:t>
            </w:r>
            <w:r w:rsidRPr="000B25B6">
              <w:rPr>
                <w:rFonts w:cs="Arial"/>
                <w:sz w:val="20"/>
              </w:rPr>
              <w:t>.</w:t>
            </w:r>
          </w:p>
        </w:tc>
      </w:tr>
      <w:tr w:rsidR="002E7900" w14:paraId="631C0878" w14:textId="77777777" w:rsidTr="002E7900">
        <w:tc>
          <w:tcPr>
            <w:tcW w:w="699" w:type="dxa"/>
            <w:tcBorders>
              <w:top w:val="single" w:sz="4" w:space="0" w:color="auto"/>
              <w:left w:val="single" w:sz="4" w:space="0" w:color="auto"/>
              <w:bottom w:val="single" w:sz="4" w:space="0" w:color="auto"/>
              <w:right w:val="single" w:sz="4" w:space="0" w:color="auto"/>
            </w:tcBorders>
            <w:shd w:val="clear" w:color="auto" w:fill="auto"/>
          </w:tcPr>
          <w:p w14:paraId="0AC992D0" w14:textId="4D407240" w:rsidR="002E7900" w:rsidRDefault="002E7900" w:rsidP="002E7900">
            <w:pPr>
              <w:pStyle w:val="Level1Body"/>
              <w:rPr>
                <w:rFonts w:cs="Arial"/>
                <w:sz w:val="20"/>
              </w:rPr>
            </w:pPr>
            <w:r>
              <w:rPr>
                <w:rFonts w:cs="Arial"/>
                <w:sz w:val="20"/>
              </w:rPr>
              <w:t>67</w:t>
            </w:r>
          </w:p>
        </w:tc>
        <w:tc>
          <w:tcPr>
            <w:tcW w:w="1280" w:type="dxa"/>
            <w:tcBorders>
              <w:top w:val="single" w:sz="4" w:space="0" w:color="auto"/>
              <w:left w:val="nil"/>
              <w:bottom w:val="single" w:sz="4" w:space="0" w:color="auto"/>
              <w:right w:val="single" w:sz="4" w:space="0" w:color="auto"/>
            </w:tcBorders>
            <w:shd w:val="clear" w:color="auto" w:fill="auto"/>
          </w:tcPr>
          <w:p w14:paraId="7211F45A"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Requirements Attachment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5D802C7"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TR 6.14</w:t>
            </w:r>
          </w:p>
        </w:tc>
        <w:tc>
          <w:tcPr>
            <w:tcW w:w="1708" w:type="dxa"/>
            <w:tcBorders>
              <w:top w:val="single" w:sz="4" w:space="0" w:color="auto"/>
              <w:left w:val="single" w:sz="4" w:space="0" w:color="auto"/>
              <w:bottom w:val="single" w:sz="4" w:space="0" w:color="auto"/>
              <w:right w:val="nil"/>
            </w:tcBorders>
            <w:shd w:val="clear" w:color="auto" w:fill="auto"/>
            <w:vAlign w:val="center"/>
          </w:tcPr>
          <w:p w14:paraId="47D85C3F" w14:textId="77777777" w:rsidR="002E7900" w:rsidRDefault="002E7900" w:rsidP="002E7900">
            <w:pPr>
              <w:rPr>
                <w:sz w:val="20"/>
                <w:szCs w:val="20"/>
              </w:rPr>
            </w:pPr>
            <w:r w:rsidRPr="009647AB">
              <w:rPr>
                <w:sz w:val="20"/>
                <w:szCs w:val="20"/>
              </w:rPr>
              <w:t xml:space="preserve">Can the IP address requirement be removed and only require user identifier and time stamp? </w:t>
            </w:r>
          </w:p>
          <w:p w14:paraId="3AEF5D4B" w14:textId="1BF95902" w:rsidR="002E7900" w:rsidRPr="009647AB" w:rsidRDefault="002E7900" w:rsidP="002E7900">
            <w:pPr>
              <w:rPr>
                <w:sz w:val="20"/>
                <w:szCs w:val="20"/>
              </w:rPr>
            </w:pPr>
            <w:r w:rsidRPr="009647AB">
              <w:rPr>
                <w:sz w:val="20"/>
                <w:szCs w:val="20"/>
              </w:rPr>
              <w:t>If not, are IP addresses required for all system users, or only for internal users or only for external users</w:t>
            </w:r>
          </w:p>
        </w:tc>
        <w:tc>
          <w:tcPr>
            <w:tcW w:w="4748" w:type="dxa"/>
            <w:tcBorders>
              <w:top w:val="single" w:sz="4" w:space="0" w:color="auto"/>
              <w:left w:val="single" w:sz="4" w:space="0" w:color="auto"/>
              <w:bottom w:val="single" w:sz="4" w:space="0" w:color="auto"/>
              <w:right w:val="single" w:sz="4" w:space="0" w:color="auto"/>
            </w:tcBorders>
            <w:shd w:val="clear" w:color="auto" w:fill="auto"/>
          </w:tcPr>
          <w:p w14:paraId="0BDAC74A" w14:textId="22E1D8A2" w:rsidR="002E7900" w:rsidRPr="000B25B6" w:rsidRDefault="002E7900" w:rsidP="002E7900">
            <w:pPr>
              <w:pStyle w:val="Level1Body"/>
              <w:rPr>
                <w:rFonts w:cs="Arial"/>
                <w:sz w:val="20"/>
              </w:rPr>
            </w:pPr>
            <w:r w:rsidRPr="000B25B6">
              <w:rPr>
                <w:rFonts w:cs="Arial"/>
                <w:sz w:val="20"/>
              </w:rPr>
              <w:t>IP addresses are required for internal users only.</w:t>
            </w:r>
          </w:p>
        </w:tc>
      </w:tr>
      <w:tr w:rsidR="002E7900" w14:paraId="61C6C3A9" w14:textId="77777777" w:rsidTr="002E7900">
        <w:tc>
          <w:tcPr>
            <w:tcW w:w="699" w:type="dxa"/>
            <w:tcBorders>
              <w:top w:val="single" w:sz="4" w:space="0" w:color="auto"/>
              <w:left w:val="single" w:sz="4" w:space="0" w:color="auto"/>
              <w:bottom w:val="single" w:sz="4" w:space="0" w:color="auto"/>
              <w:right w:val="single" w:sz="4" w:space="0" w:color="auto"/>
            </w:tcBorders>
            <w:shd w:val="clear" w:color="auto" w:fill="auto"/>
          </w:tcPr>
          <w:p w14:paraId="457DD256" w14:textId="2207DE24" w:rsidR="002E7900" w:rsidRDefault="002E7900" w:rsidP="002E7900">
            <w:pPr>
              <w:pStyle w:val="Level1Body"/>
              <w:rPr>
                <w:rFonts w:cs="Arial"/>
                <w:sz w:val="20"/>
              </w:rPr>
            </w:pPr>
            <w:r>
              <w:rPr>
                <w:rFonts w:cs="Arial"/>
                <w:sz w:val="20"/>
              </w:rPr>
              <w:t>68</w:t>
            </w:r>
          </w:p>
        </w:tc>
        <w:tc>
          <w:tcPr>
            <w:tcW w:w="1280" w:type="dxa"/>
            <w:tcBorders>
              <w:top w:val="single" w:sz="4" w:space="0" w:color="auto"/>
              <w:left w:val="nil"/>
              <w:bottom w:val="single" w:sz="4" w:space="0" w:color="auto"/>
              <w:right w:val="single" w:sz="4" w:space="0" w:color="auto"/>
            </w:tcBorders>
            <w:shd w:val="clear" w:color="auto" w:fill="auto"/>
          </w:tcPr>
          <w:p w14:paraId="06FB18EB"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Requirements Attachment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69F7A385"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TR.2.1</w:t>
            </w:r>
          </w:p>
        </w:tc>
        <w:tc>
          <w:tcPr>
            <w:tcW w:w="1708" w:type="dxa"/>
            <w:tcBorders>
              <w:top w:val="single" w:sz="4" w:space="0" w:color="auto"/>
              <w:left w:val="single" w:sz="4" w:space="0" w:color="auto"/>
              <w:bottom w:val="single" w:sz="4" w:space="0" w:color="auto"/>
              <w:right w:val="nil"/>
            </w:tcBorders>
            <w:shd w:val="clear" w:color="auto" w:fill="auto"/>
            <w:vAlign w:val="center"/>
          </w:tcPr>
          <w:p w14:paraId="5C490F57" w14:textId="77777777" w:rsidR="002E7900" w:rsidRPr="009647AB" w:rsidRDefault="002E7900" w:rsidP="002E7900">
            <w:pPr>
              <w:rPr>
                <w:sz w:val="20"/>
                <w:szCs w:val="20"/>
              </w:rPr>
            </w:pPr>
            <w:r w:rsidRPr="009647AB">
              <w:rPr>
                <w:sz w:val="20"/>
                <w:szCs w:val="20"/>
              </w:rPr>
              <w:t xml:space="preserve">Our proposed solution is based on the Dynamics 365 Framework and can be hosted on physical servers, virtual servers, or completely on the Microsoft Dynamics 365 Cloud.  While we can provide a quote for the RDBMS licenses these quotes are moot if the State decides to host the solution on the Microsoft Cloud.  Hosting on the Microsoft Government Cloud would also provide FEDRAMP compliance which meets all of the needed security requirements identified in this proposal.  Is the </w:t>
            </w:r>
            <w:r w:rsidRPr="009647AB">
              <w:rPr>
                <w:sz w:val="20"/>
                <w:szCs w:val="20"/>
              </w:rPr>
              <w:lastRenderedPageBreak/>
              <w:t xml:space="preserve">State open to hosting the solution on the Microsoft Government Cloud? </w:t>
            </w:r>
          </w:p>
        </w:tc>
        <w:tc>
          <w:tcPr>
            <w:tcW w:w="4748" w:type="dxa"/>
            <w:tcBorders>
              <w:top w:val="single" w:sz="4" w:space="0" w:color="auto"/>
              <w:left w:val="single" w:sz="4" w:space="0" w:color="auto"/>
              <w:bottom w:val="single" w:sz="4" w:space="0" w:color="auto"/>
              <w:right w:val="single" w:sz="4" w:space="0" w:color="auto"/>
            </w:tcBorders>
            <w:shd w:val="clear" w:color="auto" w:fill="auto"/>
          </w:tcPr>
          <w:p w14:paraId="79DE5744" w14:textId="22459FD7" w:rsidR="002E7900" w:rsidRPr="000B25B6" w:rsidRDefault="002E7900" w:rsidP="002E7900">
            <w:pPr>
              <w:pStyle w:val="Level1Body"/>
              <w:rPr>
                <w:rFonts w:cs="Arial"/>
                <w:sz w:val="20"/>
              </w:rPr>
            </w:pPr>
            <w:r w:rsidRPr="000B25B6">
              <w:rPr>
                <w:rFonts w:cs="Arial"/>
                <w:sz w:val="20"/>
              </w:rPr>
              <w:lastRenderedPageBreak/>
              <w:t xml:space="preserve">Any bid must be inclusive of all components necessary. If the solution is cloud-only, related storage and other operational costs must be included for review. Cloud offerings must also meet the requirements defined in the Cloud Questionnaire per </w:t>
            </w:r>
            <w:r>
              <w:rPr>
                <w:rFonts w:cs="Arial"/>
                <w:sz w:val="20"/>
              </w:rPr>
              <w:t>response to Question #1.</w:t>
            </w:r>
          </w:p>
        </w:tc>
      </w:tr>
      <w:tr w:rsidR="002E7900" w14:paraId="72ED3AD1" w14:textId="77777777" w:rsidTr="002E7900">
        <w:tc>
          <w:tcPr>
            <w:tcW w:w="699" w:type="dxa"/>
            <w:tcBorders>
              <w:top w:val="single" w:sz="4" w:space="0" w:color="auto"/>
              <w:left w:val="single" w:sz="4" w:space="0" w:color="auto"/>
              <w:bottom w:val="single" w:sz="4" w:space="0" w:color="auto"/>
              <w:right w:val="single" w:sz="4" w:space="0" w:color="auto"/>
            </w:tcBorders>
            <w:shd w:val="clear" w:color="auto" w:fill="auto"/>
          </w:tcPr>
          <w:p w14:paraId="214D2342" w14:textId="7C309285" w:rsidR="002E7900" w:rsidRDefault="002E7900" w:rsidP="002E7900">
            <w:pPr>
              <w:pStyle w:val="Level1Body"/>
              <w:rPr>
                <w:rFonts w:cs="Arial"/>
                <w:sz w:val="20"/>
              </w:rPr>
            </w:pPr>
            <w:r>
              <w:rPr>
                <w:rFonts w:cs="Arial"/>
                <w:sz w:val="20"/>
              </w:rPr>
              <w:t>69</w:t>
            </w:r>
          </w:p>
        </w:tc>
        <w:tc>
          <w:tcPr>
            <w:tcW w:w="1280" w:type="dxa"/>
            <w:tcBorders>
              <w:top w:val="single" w:sz="4" w:space="0" w:color="auto"/>
              <w:left w:val="nil"/>
              <w:bottom w:val="single" w:sz="4" w:space="0" w:color="auto"/>
              <w:right w:val="single" w:sz="4" w:space="0" w:color="auto"/>
            </w:tcBorders>
            <w:shd w:val="clear" w:color="auto" w:fill="auto"/>
          </w:tcPr>
          <w:p w14:paraId="274E4DEE"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Requirements Attachment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02106AB9"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TR.3.a2</w:t>
            </w:r>
          </w:p>
        </w:tc>
        <w:tc>
          <w:tcPr>
            <w:tcW w:w="1708" w:type="dxa"/>
            <w:tcBorders>
              <w:top w:val="single" w:sz="4" w:space="0" w:color="auto"/>
              <w:left w:val="single" w:sz="4" w:space="0" w:color="auto"/>
              <w:bottom w:val="single" w:sz="4" w:space="0" w:color="auto"/>
              <w:right w:val="nil"/>
            </w:tcBorders>
            <w:shd w:val="clear" w:color="auto" w:fill="auto"/>
            <w:vAlign w:val="center"/>
          </w:tcPr>
          <w:p w14:paraId="4ADAE4B8" w14:textId="77777777" w:rsidR="002E7900" w:rsidRPr="009647AB" w:rsidRDefault="002E7900" w:rsidP="002E7900">
            <w:pPr>
              <w:rPr>
                <w:sz w:val="20"/>
                <w:szCs w:val="20"/>
              </w:rPr>
            </w:pPr>
            <w:r w:rsidRPr="009647AB">
              <w:rPr>
                <w:sz w:val="20"/>
                <w:szCs w:val="20"/>
              </w:rPr>
              <w:t>While our solution can be hosted on premise many of our clients prefer to leverage the Microsoft Government Cloud which is FEDRAMP compliant. If the State is open to hosting on the Government Cloud then please confirm there is no need to specify hardware requirements.</w:t>
            </w:r>
          </w:p>
        </w:tc>
        <w:tc>
          <w:tcPr>
            <w:tcW w:w="4748" w:type="dxa"/>
            <w:tcBorders>
              <w:top w:val="single" w:sz="4" w:space="0" w:color="auto"/>
              <w:left w:val="single" w:sz="4" w:space="0" w:color="auto"/>
              <w:bottom w:val="single" w:sz="4" w:space="0" w:color="auto"/>
              <w:right w:val="single" w:sz="4" w:space="0" w:color="auto"/>
            </w:tcBorders>
            <w:shd w:val="clear" w:color="auto" w:fill="auto"/>
          </w:tcPr>
          <w:p w14:paraId="3947D327" w14:textId="1E749857" w:rsidR="002E7900" w:rsidRDefault="002E7900" w:rsidP="002E7900">
            <w:pPr>
              <w:pStyle w:val="Level1Body"/>
              <w:rPr>
                <w:rFonts w:cs="Arial"/>
                <w:sz w:val="20"/>
              </w:rPr>
            </w:pPr>
            <w:r w:rsidRPr="00635700">
              <w:rPr>
                <w:rFonts w:cs="Arial"/>
                <w:sz w:val="20"/>
              </w:rPr>
              <w:t xml:space="preserve">Though the department is open to hosting the solution in the MS </w:t>
            </w:r>
            <w:proofErr w:type="spellStart"/>
            <w:r w:rsidRPr="00635700">
              <w:rPr>
                <w:rFonts w:cs="Arial"/>
                <w:sz w:val="20"/>
              </w:rPr>
              <w:t>Gov</w:t>
            </w:r>
            <w:proofErr w:type="spellEnd"/>
            <w:r w:rsidRPr="00635700">
              <w:rPr>
                <w:rFonts w:cs="Arial"/>
                <w:sz w:val="20"/>
              </w:rPr>
              <w:t xml:space="preserve"> Cloud that does not preclude the bidder from needing to specify the service specifications for any infrastructure required.</w:t>
            </w:r>
          </w:p>
          <w:p w14:paraId="4F0CC1B7" w14:textId="289CDB0A" w:rsidR="002E7900" w:rsidRDefault="002E7900" w:rsidP="002E7900">
            <w:pPr>
              <w:pStyle w:val="Level1Body"/>
              <w:rPr>
                <w:rFonts w:cs="Arial"/>
                <w:sz w:val="20"/>
              </w:rPr>
            </w:pPr>
          </w:p>
          <w:p w14:paraId="248BCD0D" w14:textId="77777777" w:rsidR="002E7900" w:rsidRPr="00635700" w:rsidRDefault="002E7900" w:rsidP="002E7900">
            <w:pPr>
              <w:pStyle w:val="Level1Body"/>
              <w:rPr>
                <w:rFonts w:cs="Arial"/>
                <w:sz w:val="20"/>
              </w:rPr>
            </w:pPr>
          </w:p>
          <w:p w14:paraId="4A853273" w14:textId="72E7B54A" w:rsidR="002E7900" w:rsidRPr="00635700" w:rsidRDefault="002E7900" w:rsidP="002E7900">
            <w:pPr>
              <w:pStyle w:val="Level1Body"/>
              <w:rPr>
                <w:rFonts w:cs="Arial"/>
                <w:sz w:val="20"/>
              </w:rPr>
            </w:pPr>
          </w:p>
        </w:tc>
      </w:tr>
      <w:tr w:rsidR="002E7900" w14:paraId="65D92366" w14:textId="77777777" w:rsidTr="002E7900">
        <w:tc>
          <w:tcPr>
            <w:tcW w:w="699" w:type="dxa"/>
            <w:tcBorders>
              <w:top w:val="single" w:sz="4" w:space="0" w:color="auto"/>
              <w:left w:val="single" w:sz="4" w:space="0" w:color="auto"/>
              <w:bottom w:val="single" w:sz="4" w:space="0" w:color="auto"/>
              <w:right w:val="single" w:sz="4" w:space="0" w:color="auto"/>
            </w:tcBorders>
            <w:shd w:val="clear" w:color="auto" w:fill="auto"/>
          </w:tcPr>
          <w:p w14:paraId="11F66A5A" w14:textId="3D1E56CD" w:rsidR="002E7900" w:rsidRDefault="002E7900" w:rsidP="002E7900">
            <w:pPr>
              <w:pStyle w:val="Level1Body"/>
              <w:rPr>
                <w:rFonts w:cs="Arial"/>
                <w:sz w:val="20"/>
              </w:rPr>
            </w:pPr>
            <w:r>
              <w:rPr>
                <w:rFonts w:cs="Arial"/>
                <w:sz w:val="20"/>
              </w:rPr>
              <w:t>70</w:t>
            </w:r>
          </w:p>
        </w:tc>
        <w:tc>
          <w:tcPr>
            <w:tcW w:w="1280" w:type="dxa"/>
            <w:tcBorders>
              <w:top w:val="single" w:sz="4" w:space="0" w:color="auto"/>
              <w:left w:val="nil"/>
              <w:bottom w:val="single" w:sz="4" w:space="0" w:color="auto"/>
              <w:right w:val="single" w:sz="4" w:space="0" w:color="auto"/>
            </w:tcBorders>
            <w:shd w:val="clear" w:color="auto" w:fill="auto"/>
          </w:tcPr>
          <w:p w14:paraId="355AAD14"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Requirements Attachment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2AE9C73"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TR.3.a2</w:t>
            </w:r>
          </w:p>
        </w:tc>
        <w:tc>
          <w:tcPr>
            <w:tcW w:w="1708" w:type="dxa"/>
            <w:tcBorders>
              <w:top w:val="single" w:sz="4" w:space="0" w:color="auto"/>
              <w:left w:val="single" w:sz="4" w:space="0" w:color="auto"/>
              <w:bottom w:val="single" w:sz="4" w:space="0" w:color="auto"/>
              <w:right w:val="nil"/>
            </w:tcBorders>
            <w:shd w:val="clear" w:color="auto" w:fill="auto"/>
            <w:vAlign w:val="center"/>
          </w:tcPr>
          <w:p w14:paraId="2FB4CCDB" w14:textId="77777777" w:rsidR="002E7900" w:rsidRPr="009647AB" w:rsidRDefault="002E7900" w:rsidP="002E7900">
            <w:pPr>
              <w:rPr>
                <w:sz w:val="20"/>
                <w:szCs w:val="20"/>
              </w:rPr>
            </w:pPr>
            <w:r w:rsidRPr="009647AB">
              <w:rPr>
                <w:sz w:val="20"/>
                <w:szCs w:val="20"/>
              </w:rPr>
              <w:t>Does the existing vendor and solution meet all of the security requirements? How have these been verified?</w:t>
            </w:r>
          </w:p>
        </w:tc>
        <w:tc>
          <w:tcPr>
            <w:tcW w:w="4748" w:type="dxa"/>
            <w:tcBorders>
              <w:top w:val="single" w:sz="4" w:space="0" w:color="auto"/>
              <w:left w:val="single" w:sz="4" w:space="0" w:color="auto"/>
              <w:bottom w:val="single" w:sz="4" w:space="0" w:color="auto"/>
              <w:right w:val="single" w:sz="4" w:space="0" w:color="auto"/>
            </w:tcBorders>
            <w:shd w:val="clear" w:color="auto" w:fill="auto"/>
          </w:tcPr>
          <w:p w14:paraId="6BE8FFA0" w14:textId="332387B8" w:rsidR="002E7900" w:rsidRPr="00635700" w:rsidRDefault="002E7900" w:rsidP="002E7900">
            <w:pPr>
              <w:pStyle w:val="Level1Body"/>
              <w:rPr>
                <w:rFonts w:cs="Arial"/>
                <w:sz w:val="20"/>
              </w:rPr>
            </w:pPr>
            <w:r w:rsidRPr="00635700">
              <w:rPr>
                <w:rFonts w:cs="Arial"/>
                <w:sz w:val="20"/>
              </w:rPr>
              <w:t>.</w:t>
            </w:r>
            <w:r>
              <w:rPr>
                <w:rFonts w:cs="Arial"/>
                <w:sz w:val="20"/>
              </w:rPr>
              <w:t>Please see response to Question #1</w:t>
            </w:r>
          </w:p>
          <w:p w14:paraId="77F891E7" w14:textId="77777777" w:rsidR="002E7900" w:rsidRPr="00E003A5" w:rsidRDefault="002E7900" w:rsidP="002E7900">
            <w:pPr>
              <w:pStyle w:val="Level1Body"/>
              <w:rPr>
                <w:rFonts w:cs="Arial"/>
                <w:sz w:val="20"/>
              </w:rPr>
            </w:pPr>
          </w:p>
          <w:p w14:paraId="4623C8BF" w14:textId="5B32880B" w:rsidR="002E7900" w:rsidRPr="00E003A5" w:rsidRDefault="002E7900" w:rsidP="002E7900">
            <w:pPr>
              <w:pStyle w:val="Level1Body"/>
              <w:rPr>
                <w:rFonts w:cs="Arial"/>
                <w:sz w:val="20"/>
              </w:rPr>
            </w:pPr>
            <w:r w:rsidRPr="00E003A5">
              <w:rPr>
                <w:sz w:val="20"/>
              </w:rPr>
              <w:t>Audits are performed on the OCIO Security implementation including IRS and PCI compliance.    Vulnerability Scans are performed on the network and servers.</w:t>
            </w:r>
          </w:p>
        </w:tc>
      </w:tr>
      <w:tr w:rsidR="002E7900" w14:paraId="75822B63" w14:textId="77777777" w:rsidTr="002E7900">
        <w:tc>
          <w:tcPr>
            <w:tcW w:w="699" w:type="dxa"/>
            <w:tcBorders>
              <w:top w:val="single" w:sz="4" w:space="0" w:color="auto"/>
              <w:left w:val="single" w:sz="4" w:space="0" w:color="auto"/>
              <w:bottom w:val="single" w:sz="4" w:space="0" w:color="auto"/>
              <w:right w:val="single" w:sz="4" w:space="0" w:color="auto"/>
            </w:tcBorders>
            <w:shd w:val="clear" w:color="auto" w:fill="auto"/>
          </w:tcPr>
          <w:p w14:paraId="562FDBFE" w14:textId="7F8C2612" w:rsidR="002E7900" w:rsidRDefault="002E7900" w:rsidP="002E7900">
            <w:pPr>
              <w:pStyle w:val="Level1Body"/>
              <w:rPr>
                <w:rFonts w:cs="Arial"/>
                <w:sz w:val="20"/>
              </w:rPr>
            </w:pPr>
            <w:r>
              <w:rPr>
                <w:rFonts w:cs="Arial"/>
                <w:sz w:val="20"/>
              </w:rPr>
              <w:t>71</w:t>
            </w:r>
          </w:p>
        </w:tc>
        <w:tc>
          <w:tcPr>
            <w:tcW w:w="1280" w:type="dxa"/>
            <w:tcBorders>
              <w:top w:val="single" w:sz="4" w:space="0" w:color="auto"/>
              <w:left w:val="nil"/>
              <w:bottom w:val="single" w:sz="4" w:space="0" w:color="auto"/>
              <w:right w:val="single" w:sz="4" w:space="0" w:color="auto"/>
            </w:tcBorders>
            <w:shd w:val="clear" w:color="auto" w:fill="auto"/>
          </w:tcPr>
          <w:p w14:paraId="0517743F"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Requirements Attachment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6FD3479C"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TR3.d4</w:t>
            </w:r>
          </w:p>
        </w:tc>
        <w:tc>
          <w:tcPr>
            <w:tcW w:w="1708" w:type="dxa"/>
            <w:tcBorders>
              <w:top w:val="single" w:sz="4" w:space="0" w:color="auto"/>
              <w:left w:val="single" w:sz="4" w:space="0" w:color="auto"/>
              <w:bottom w:val="single" w:sz="4" w:space="0" w:color="auto"/>
              <w:right w:val="nil"/>
            </w:tcBorders>
            <w:shd w:val="clear" w:color="auto" w:fill="auto"/>
            <w:vAlign w:val="center"/>
          </w:tcPr>
          <w:p w14:paraId="176F2AC1" w14:textId="77777777" w:rsidR="002E7900" w:rsidRPr="009647AB" w:rsidRDefault="002E7900" w:rsidP="002E7900">
            <w:pPr>
              <w:rPr>
                <w:sz w:val="20"/>
                <w:szCs w:val="20"/>
              </w:rPr>
            </w:pPr>
            <w:r w:rsidRPr="009647AB">
              <w:rPr>
                <w:sz w:val="20"/>
                <w:szCs w:val="20"/>
              </w:rPr>
              <w:t xml:space="preserve">Does this question mean that SDLC processes are mandated for the development process, or that the software must have an inherent version and change control system? Customizations to Dynamics 365 can be kept </w:t>
            </w:r>
            <w:proofErr w:type="gramStart"/>
            <w:r w:rsidRPr="009647AB">
              <w:rPr>
                <w:sz w:val="20"/>
                <w:szCs w:val="20"/>
              </w:rPr>
              <w:t>an any</w:t>
            </w:r>
            <w:proofErr w:type="gramEnd"/>
            <w:r w:rsidRPr="009647AB">
              <w:rPr>
                <w:sz w:val="20"/>
                <w:szCs w:val="20"/>
              </w:rPr>
              <w:t xml:space="preserve"> version control system, </w:t>
            </w:r>
            <w:r w:rsidRPr="009647AB">
              <w:rPr>
                <w:sz w:val="20"/>
                <w:szCs w:val="20"/>
              </w:rPr>
              <w:lastRenderedPageBreak/>
              <w:t xml:space="preserve">including Azure DevOps and </w:t>
            </w:r>
            <w:proofErr w:type="spellStart"/>
            <w:r w:rsidRPr="009647AB">
              <w:rPr>
                <w:sz w:val="20"/>
                <w:szCs w:val="20"/>
              </w:rPr>
              <w:t>Git</w:t>
            </w:r>
            <w:proofErr w:type="spellEnd"/>
            <w:r w:rsidRPr="009647AB">
              <w:rPr>
                <w:sz w:val="20"/>
                <w:szCs w:val="20"/>
              </w:rPr>
              <w:t>.</w:t>
            </w:r>
          </w:p>
        </w:tc>
        <w:tc>
          <w:tcPr>
            <w:tcW w:w="4748" w:type="dxa"/>
            <w:tcBorders>
              <w:top w:val="single" w:sz="4" w:space="0" w:color="auto"/>
              <w:left w:val="single" w:sz="4" w:space="0" w:color="auto"/>
              <w:bottom w:val="single" w:sz="4" w:space="0" w:color="auto"/>
              <w:right w:val="single" w:sz="4" w:space="0" w:color="auto"/>
            </w:tcBorders>
            <w:shd w:val="clear" w:color="auto" w:fill="auto"/>
          </w:tcPr>
          <w:p w14:paraId="1EC7E3FD" w14:textId="7B5A30D4" w:rsidR="002E7900" w:rsidRPr="00E003A5" w:rsidRDefault="002E7900" w:rsidP="002E7900">
            <w:pPr>
              <w:pStyle w:val="Level1Body"/>
              <w:rPr>
                <w:rFonts w:cs="Arial"/>
                <w:sz w:val="20"/>
              </w:rPr>
            </w:pPr>
            <w:r w:rsidRPr="00E003A5">
              <w:rPr>
                <w:rFonts w:cs="Arial"/>
                <w:sz w:val="20"/>
              </w:rPr>
              <w:lastRenderedPageBreak/>
              <w:t>Yes, SDLC processes, including version and change control are required. This should also include the ability to roll a production version back to a prior release when blockers are identified.</w:t>
            </w:r>
          </w:p>
        </w:tc>
      </w:tr>
      <w:tr w:rsidR="002E7900" w14:paraId="7209BCB3" w14:textId="77777777" w:rsidTr="002E7900">
        <w:tc>
          <w:tcPr>
            <w:tcW w:w="699" w:type="dxa"/>
            <w:tcBorders>
              <w:top w:val="single" w:sz="4" w:space="0" w:color="auto"/>
              <w:left w:val="single" w:sz="4" w:space="0" w:color="auto"/>
              <w:bottom w:val="single" w:sz="4" w:space="0" w:color="auto"/>
              <w:right w:val="single" w:sz="4" w:space="0" w:color="auto"/>
            </w:tcBorders>
            <w:shd w:val="clear" w:color="auto" w:fill="auto"/>
          </w:tcPr>
          <w:p w14:paraId="1DC763F0" w14:textId="6F69D869" w:rsidR="002E7900" w:rsidRDefault="002E7900" w:rsidP="002E7900">
            <w:pPr>
              <w:pStyle w:val="Level1Body"/>
              <w:rPr>
                <w:rFonts w:cs="Arial"/>
                <w:sz w:val="20"/>
              </w:rPr>
            </w:pPr>
            <w:r>
              <w:rPr>
                <w:rFonts w:cs="Arial"/>
                <w:sz w:val="20"/>
              </w:rPr>
              <w:t>72</w:t>
            </w:r>
          </w:p>
        </w:tc>
        <w:tc>
          <w:tcPr>
            <w:tcW w:w="1280" w:type="dxa"/>
            <w:tcBorders>
              <w:top w:val="single" w:sz="4" w:space="0" w:color="auto"/>
              <w:left w:val="nil"/>
              <w:bottom w:val="single" w:sz="4" w:space="0" w:color="auto"/>
              <w:right w:val="single" w:sz="4" w:space="0" w:color="auto"/>
            </w:tcBorders>
            <w:shd w:val="clear" w:color="auto" w:fill="auto"/>
          </w:tcPr>
          <w:p w14:paraId="0551A21E"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Requirements Attachment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27C507A8"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TR3.d6</w:t>
            </w:r>
          </w:p>
        </w:tc>
        <w:tc>
          <w:tcPr>
            <w:tcW w:w="1708" w:type="dxa"/>
            <w:tcBorders>
              <w:top w:val="single" w:sz="4" w:space="0" w:color="auto"/>
              <w:left w:val="single" w:sz="4" w:space="0" w:color="auto"/>
              <w:bottom w:val="single" w:sz="4" w:space="0" w:color="auto"/>
              <w:right w:val="nil"/>
            </w:tcBorders>
            <w:shd w:val="clear" w:color="auto" w:fill="auto"/>
            <w:vAlign w:val="center"/>
          </w:tcPr>
          <w:p w14:paraId="4CC378B2" w14:textId="77777777" w:rsidR="002E7900" w:rsidRPr="009647AB" w:rsidRDefault="002E7900" w:rsidP="002E7900">
            <w:pPr>
              <w:rPr>
                <w:sz w:val="20"/>
                <w:szCs w:val="20"/>
              </w:rPr>
            </w:pPr>
            <w:r w:rsidRPr="009647AB">
              <w:rPr>
                <w:sz w:val="20"/>
                <w:szCs w:val="20"/>
              </w:rPr>
              <w:t xml:space="preserve">Microsoft provides a warranty to our platform based on their SLA which </w:t>
            </w:r>
            <w:r w:rsidRPr="00835411">
              <w:rPr>
                <w:sz w:val="20"/>
                <w:szCs w:val="20"/>
                <w:highlight w:val="black"/>
              </w:rPr>
              <w:t>Crowe</w:t>
            </w:r>
            <w:r w:rsidRPr="009647AB">
              <w:rPr>
                <w:sz w:val="20"/>
                <w:szCs w:val="20"/>
              </w:rPr>
              <w:t xml:space="preserve"> will provide with a response. Is this sufficient to meet the warranty criteria?</w:t>
            </w:r>
          </w:p>
        </w:tc>
        <w:tc>
          <w:tcPr>
            <w:tcW w:w="4748" w:type="dxa"/>
            <w:tcBorders>
              <w:top w:val="single" w:sz="4" w:space="0" w:color="auto"/>
              <w:left w:val="single" w:sz="4" w:space="0" w:color="auto"/>
              <w:bottom w:val="single" w:sz="4" w:space="0" w:color="auto"/>
              <w:right w:val="single" w:sz="4" w:space="0" w:color="auto"/>
            </w:tcBorders>
            <w:shd w:val="clear" w:color="auto" w:fill="auto"/>
          </w:tcPr>
          <w:p w14:paraId="01FA1524" w14:textId="4E103D76" w:rsidR="002E7900" w:rsidRPr="00E003A5" w:rsidRDefault="002E7900" w:rsidP="002E7900">
            <w:pPr>
              <w:pStyle w:val="Level1Body"/>
              <w:rPr>
                <w:rFonts w:cs="Arial"/>
                <w:sz w:val="20"/>
              </w:rPr>
            </w:pPr>
            <w:r w:rsidRPr="00E003A5">
              <w:rPr>
                <w:rFonts w:cs="Arial"/>
                <w:sz w:val="20"/>
              </w:rPr>
              <w:t xml:space="preserve"> In addition to any system availability SLAs that a host may have, the solution provider must warranty that any development and release management must meet a set of agreed-upon standards.</w:t>
            </w:r>
          </w:p>
        </w:tc>
      </w:tr>
      <w:tr w:rsidR="002E7900" w14:paraId="72867B73" w14:textId="77777777" w:rsidTr="002E7900">
        <w:tc>
          <w:tcPr>
            <w:tcW w:w="699" w:type="dxa"/>
            <w:tcBorders>
              <w:top w:val="single" w:sz="4" w:space="0" w:color="auto"/>
              <w:left w:val="single" w:sz="4" w:space="0" w:color="auto"/>
              <w:bottom w:val="single" w:sz="4" w:space="0" w:color="auto"/>
              <w:right w:val="single" w:sz="4" w:space="0" w:color="auto"/>
            </w:tcBorders>
            <w:shd w:val="clear" w:color="auto" w:fill="auto"/>
          </w:tcPr>
          <w:p w14:paraId="7A9908D3" w14:textId="69C58B85" w:rsidR="002E7900" w:rsidRDefault="002E7900" w:rsidP="002E7900">
            <w:pPr>
              <w:pStyle w:val="Level1Body"/>
              <w:rPr>
                <w:rFonts w:cs="Arial"/>
                <w:sz w:val="20"/>
              </w:rPr>
            </w:pPr>
            <w:r>
              <w:rPr>
                <w:rFonts w:cs="Arial"/>
                <w:sz w:val="20"/>
              </w:rPr>
              <w:t>73</w:t>
            </w:r>
          </w:p>
        </w:tc>
        <w:tc>
          <w:tcPr>
            <w:tcW w:w="1280" w:type="dxa"/>
            <w:tcBorders>
              <w:top w:val="single" w:sz="4" w:space="0" w:color="auto"/>
              <w:left w:val="nil"/>
              <w:bottom w:val="single" w:sz="4" w:space="0" w:color="auto"/>
              <w:right w:val="single" w:sz="4" w:space="0" w:color="auto"/>
            </w:tcBorders>
            <w:shd w:val="clear" w:color="auto" w:fill="auto"/>
          </w:tcPr>
          <w:p w14:paraId="5BF489DA"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Requirements Attachment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F594C22"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TR5.b3</w:t>
            </w:r>
          </w:p>
        </w:tc>
        <w:tc>
          <w:tcPr>
            <w:tcW w:w="1708" w:type="dxa"/>
            <w:tcBorders>
              <w:top w:val="single" w:sz="4" w:space="0" w:color="auto"/>
              <w:left w:val="single" w:sz="4" w:space="0" w:color="auto"/>
              <w:bottom w:val="single" w:sz="4" w:space="0" w:color="auto"/>
              <w:right w:val="nil"/>
            </w:tcBorders>
            <w:shd w:val="clear" w:color="auto" w:fill="auto"/>
            <w:vAlign w:val="center"/>
          </w:tcPr>
          <w:p w14:paraId="38AE8768" w14:textId="77777777" w:rsidR="002E7900" w:rsidRDefault="002E7900" w:rsidP="002E7900">
            <w:pPr>
              <w:rPr>
                <w:sz w:val="20"/>
                <w:szCs w:val="20"/>
              </w:rPr>
            </w:pPr>
            <w:r w:rsidRPr="009647AB">
              <w:rPr>
                <w:sz w:val="20"/>
                <w:szCs w:val="20"/>
              </w:rPr>
              <w:t xml:space="preserve">Does the current system perform bulk batch processing reversals? </w:t>
            </w:r>
          </w:p>
          <w:p w14:paraId="05C2D9A7" w14:textId="77777777" w:rsidR="002E7900" w:rsidRDefault="002E7900" w:rsidP="002E7900">
            <w:pPr>
              <w:rPr>
                <w:sz w:val="20"/>
                <w:szCs w:val="20"/>
              </w:rPr>
            </w:pPr>
            <w:r w:rsidRPr="009647AB">
              <w:rPr>
                <w:sz w:val="20"/>
                <w:szCs w:val="20"/>
              </w:rPr>
              <w:t xml:space="preserve">If so how often is this feature used? </w:t>
            </w:r>
          </w:p>
          <w:p w14:paraId="5BB4BE52" w14:textId="77777777" w:rsidR="002E7900" w:rsidRDefault="002E7900" w:rsidP="002E7900">
            <w:pPr>
              <w:rPr>
                <w:sz w:val="20"/>
                <w:szCs w:val="20"/>
              </w:rPr>
            </w:pPr>
            <w:r w:rsidRPr="009647AB">
              <w:rPr>
                <w:sz w:val="20"/>
                <w:szCs w:val="20"/>
              </w:rPr>
              <w:t xml:space="preserve">Is this a mandatory requirement? </w:t>
            </w:r>
          </w:p>
          <w:p w14:paraId="2FCA8952" w14:textId="28109178" w:rsidR="002E7900" w:rsidRPr="009647AB" w:rsidRDefault="002E7900" w:rsidP="002E7900">
            <w:pPr>
              <w:rPr>
                <w:sz w:val="20"/>
                <w:szCs w:val="20"/>
              </w:rPr>
            </w:pPr>
            <w:r w:rsidRPr="009647AB">
              <w:rPr>
                <w:sz w:val="20"/>
                <w:szCs w:val="20"/>
              </w:rPr>
              <w:t xml:space="preserve">Would the State consider removing? </w:t>
            </w:r>
          </w:p>
        </w:tc>
        <w:tc>
          <w:tcPr>
            <w:tcW w:w="4748" w:type="dxa"/>
            <w:tcBorders>
              <w:top w:val="single" w:sz="4" w:space="0" w:color="auto"/>
              <w:left w:val="single" w:sz="4" w:space="0" w:color="auto"/>
              <w:bottom w:val="single" w:sz="4" w:space="0" w:color="auto"/>
              <w:right w:val="single" w:sz="4" w:space="0" w:color="auto"/>
            </w:tcBorders>
            <w:shd w:val="clear" w:color="auto" w:fill="auto"/>
          </w:tcPr>
          <w:p w14:paraId="0DC1DA0A" w14:textId="77777777" w:rsidR="002E7900" w:rsidRPr="00E003A5" w:rsidRDefault="002E7900" w:rsidP="002E7900">
            <w:pPr>
              <w:pStyle w:val="Level1Body"/>
              <w:rPr>
                <w:rFonts w:cs="Arial"/>
                <w:sz w:val="20"/>
              </w:rPr>
            </w:pPr>
            <w:r w:rsidRPr="00E003A5">
              <w:rPr>
                <w:rFonts w:cs="Arial"/>
                <w:sz w:val="20"/>
              </w:rPr>
              <w:t>Currently, this is handled manually on a transaction level basis. As the department targets the import of additional external data, bulk reversals of bad data are required.</w:t>
            </w:r>
          </w:p>
          <w:p w14:paraId="633914C4" w14:textId="77777777" w:rsidR="002E7900" w:rsidRPr="00E003A5" w:rsidRDefault="002E7900" w:rsidP="002E7900">
            <w:pPr>
              <w:pStyle w:val="Level1Body"/>
              <w:rPr>
                <w:rFonts w:cs="Arial"/>
                <w:sz w:val="20"/>
              </w:rPr>
            </w:pPr>
          </w:p>
          <w:p w14:paraId="430D46B1" w14:textId="77777777" w:rsidR="002E7900" w:rsidRPr="00E003A5" w:rsidRDefault="002E7900" w:rsidP="002E7900">
            <w:pPr>
              <w:pStyle w:val="Level1Body"/>
              <w:rPr>
                <w:rFonts w:cs="Arial"/>
                <w:sz w:val="20"/>
              </w:rPr>
            </w:pPr>
          </w:p>
          <w:p w14:paraId="5DB711D2" w14:textId="77777777" w:rsidR="002E7900" w:rsidRPr="00E003A5" w:rsidRDefault="002E7900" w:rsidP="002E7900">
            <w:pPr>
              <w:pStyle w:val="Level1Body"/>
              <w:rPr>
                <w:rFonts w:cs="Arial"/>
                <w:sz w:val="20"/>
              </w:rPr>
            </w:pPr>
            <w:r w:rsidRPr="00E003A5">
              <w:rPr>
                <w:rFonts w:cs="Arial"/>
                <w:sz w:val="20"/>
              </w:rPr>
              <w:t>As needed.</w:t>
            </w:r>
          </w:p>
          <w:p w14:paraId="2C473AE5" w14:textId="77777777" w:rsidR="002E7900" w:rsidRPr="00E003A5" w:rsidRDefault="002E7900" w:rsidP="002E7900">
            <w:pPr>
              <w:pStyle w:val="Level1Body"/>
              <w:rPr>
                <w:rFonts w:cs="Arial"/>
                <w:sz w:val="20"/>
              </w:rPr>
            </w:pPr>
          </w:p>
          <w:p w14:paraId="5F3E4A40" w14:textId="77777777" w:rsidR="002E7900" w:rsidRPr="00E003A5" w:rsidRDefault="002E7900" w:rsidP="002E7900">
            <w:pPr>
              <w:pStyle w:val="Level1Body"/>
              <w:rPr>
                <w:rFonts w:cs="Arial"/>
                <w:sz w:val="20"/>
              </w:rPr>
            </w:pPr>
          </w:p>
          <w:p w14:paraId="16249810" w14:textId="77777777" w:rsidR="002E7900" w:rsidRPr="00E003A5" w:rsidRDefault="002E7900" w:rsidP="002E7900">
            <w:pPr>
              <w:pStyle w:val="Level1Body"/>
              <w:rPr>
                <w:rFonts w:cs="Arial"/>
                <w:sz w:val="20"/>
              </w:rPr>
            </w:pPr>
          </w:p>
          <w:p w14:paraId="088C4F6B" w14:textId="77777777" w:rsidR="002E7900" w:rsidRPr="00E003A5" w:rsidRDefault="002E7900" w:rsidP="002E7900">
            <w:pPr>
              <w:pStyle w:val="Level1Body"/>
              <w:rPr>
                <w:rFonts w:cs="Arial"/>
                <w:sz w:val="20"/>
              </w:rPr>
            </w:pPr>
            <w:r w:rsidRPr="00E003A5">
              <w:rPr>
                <w:rFonts w:cs="Arial"/>
                <w:sz w:val="20"/>
              </w:rPr>
              <w:t>Yes, it is mandatory.</w:t>
            </w:r>
          </w:p>
          <w:p w14:paraId="00EF1636" w14:textId="77777777" w:rsidR="002E7900" w:rsidRPr="00E003A5" w:rsidRDefault="002E7900" w:rsidP="002E7900">
            <w:pPr>
              <w:pStyle w:val="Level1Body"/>
              <w:rPr>
                <w:rFonts w:cs="Arial"/>
                <w:sz w:val="20"/>
              </w:rPr>
            </w:pPr>
          </w:p>
          <w:p w14:paraId="52772BF3" w14:textId="77777777" w:rsidR="002E7900" w:rsidRPr="00E003A5" w:rsidRDefault="002E7900" w:rsidP="002E7900">
            <w:pPr>
              <w:pStyle w:val="Level1Body"/>
              <w:rPr>
                <w:rFonts w:cs="Arial"/>
                <w:sz w:val="20"/>
              </w:rPr>
            </w:pPr>
          </w:p>
          <w:p w14:paraId="0802E7E2" w14:textId="4CF1C2BF" w:rsidR="002E7900" w:rsidRPr="00E003A5" w:rsidRDefault="002E7900" w:rsidP="002E7900">
            <w:pPr>
              <w:pStyle w:val="Level1Body"/>
              <w:rPr>
                <w:rFonts w:cs="Arial"/>
                <w:sz w:val="20"/>
              </w:rPr>
            </w:pPr>
            <w:r w:rsidRPr="00E003A5">
              <w:rPr>
                <w:rFonts w:cs="Arial"/>
                <w:sz w:val="20"/>
              </w:rPr>
              <w:t>No.</w:t>
            </w:r>
          </w:p>
        </w:tc>
      </w:tr>
      <w:tr w:rsidR="002E7900" w14:paraId="7607DB87" w14:textId="77777777" w:rsidTr="002E7900">
        <w:tc>
          <w:tcPr>
            <w:tcW w:w="699" w:type="dxa"/>
            <w:tcBorders>
              <w:top w:val="single" w:sz="4" w:space="0" w:color="auto"/>
              <w:left w:val="single" w:sz="4" w:space="0" w:color="auto"/>
              <w:bottom w:val="single" w:sz="4" w:space="0" w:color="auto"/>
              <w:right w:val="single" w:sz="4" w:space="0" w:color="auto"/>
            </w:tcBorders>
            <w:shd w:val="clear" w:color="auto" w:fill="auto"/>
          </w:tcPr>
          <w:p w14:paraId="2C3AED61" w14:textId="1C4CC3D2" w:rsidR="002E7900" w:rsidRDefault="002E7900" w:rsidP="002E7900">
            <w:pPr>
              <w:pStyle w:val="Level1Body"/>
              <w:rPr>
                <w:rFonts w:cs="Arial"/>
                <w:sz w:val="20"/>
              </w:rPr>
            </w:pPr>
            <w:r>
              <w:rPr>
                <w:rFonts w:cs="Arial"/>
                <w:sz w:val="20"/>
              </w:rPr>
              <w:t>74</w:t>
            </w:r>
          </w:p>
        </w:tc>
        <w:tc>
          <w:tcPr>
            <w:tcW w:w="1280" w:type="dxa"/>
            <w:tcBorders>
              <w:top w:val="single" w:sz="4" w:space="0" w:color="auto"/>
              <w:left w:val="nil"/>
              <w:bottom w:val="single" w:sz="4" w:space="0" w:color="auto"/>
              <w:right w:val="single" w:sz="4" w:space="0" w:color="auto"/>
            </w:tcBorders>
            <w:shd w:val="clear" w:color="auto" w:fill="auto"/>
          </w:tcPr>
          <w:p w14:paraId="6BB16CCA"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Attachment A</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10A77753" w14:textId="77777777" w:rsidR="002E7900" w:rsidRPr="009647AB" w:rsidRDefault="002E7900" w:rsidP="002E7900">
            <w:pPr>
              <w:spacing w:before="0"/>
              <w:jc w:val="center"/>
              <w:rPr>
                <w:rFonts w:cs="Arial"/>
                <w:color w:val="000000"/>
                <w:sz w:val="20"/>
                <w:szCs w:val="20"/>
              </w:rPr>
            </w:pPr>
            <w:r w:rsidRPr="009647AB">
              <w:rPr>
                <w:rFonts w:cs="Arial"/>
                <w:color w:val="000000"/>
                <w:sz w:val="20"/>
                <w:szCs w:val="20"/>
              </w:rPr>
              <w:t>All</w:t>
            </w:r>
          </w:p>
        </w:tc>
        <w:tc>
          <w:tcPr>
            <w:tcW w:w="1708" w:type="dxa"/>
            <w:tcBorders>
              <w:top w:val="single" w:sz="4" w:space="0" w:color="auto"/>
              <w:left w:val="single" w:sz="4" w:space="0" w:color="auto"/>
              <w:bottom w:val="single" w:sz="4" w:space="0" w:color="auto"/>
              <w:right w:val="nil"/>
            </w:tcBorders>
            <w:shd w:val="clear" w:color="auto" w:fill="auto"/>
            <w:vAlign w:val="center"/>
          </w:tcPr>
          <w:p w14:paraId="03995B09" w14:textId="77777777" w:rsidR="002E7900" w:rsidRPr="007C615A" w:rsidRDefault="002E7900" w:rsidP="002E7900">
            <w:pPr>
              <w:rPr>
                <w:sz w:val="20"/>
                <w:szCs w:val="20"/>
              </w:rPr>
            </w:pPr>
            <w:r w:rsidRPr="007C615A">
              <w:rPr>
                <w:sz w:val="20"/>
                <w:szCs w:val="20"/>
              </w:rPr>
              <w:t>Is Attachment A meant for informational purposes only, or do we need to respond to it?</w:t>
            </w:r>
          </w:p>
        </w:tc>
        <w:tc>
          <w:tcPr>
            <w:tcW w:w="4748" w:type="dxa"/>
            <w:tcBorders>
              <w:top w:val="single" w:sz="4" w:space="0" w:color="auto"/>
              <w:left w:val="single" w:sz="4" w:space="0" w:color="auto"/>
              <w:bottom w:val="single" w:sz="4" w:space="0" w:color="auto"/>
              <w:right w:val="single" w:sz="4" w:space="0" w:color="auto"/>
            </w:tcBorders>
            <w:shd w:val="clear" w:color="auto" w:fill="auto"/>
          </w:tcPr>
          <w:p w14:paraId="2D461E5F" w14:textId="5AEB9F57" w:rsidR="002E7900" w:rsidRPr="00E003A5" w:rsidRDefault="002E7900" w:rsidP="002E7900">
            <w:pPr>
              <w:pStyle w:val="Level1Body"/>
              <w:rPr>
                <w:rFonts w:cs="Arial"/>
                <w:sz w:val="20"/>
              </w:rPr>
            </w:pPr>
            <w:r w:rsidRPr="00E003A5">
              <w:rPr>
                <w:rFonts w:cs="Arial"/>
                <w:sz w:val="20"/>
              </w:rPr>
              <w:t>Informational, to help bidders understand the variety of license types that are regulated by the department.</w:t>
            </w:r>
          </w:p>
        </w:tc>
      </w:tr>
    </w:tbl>
    <w:p w14:paraId="692DDC8C" w14:textId="77777777" w:rsidR="00FB04DC" w:rsidRPr="00FB04DC" w:rsidRDefault="00FB04DC" w:rsidP="00FB04DC">
      <w:pPr>
        <w:pStyle w:val="Level1Body"/>
      </w:pPr>
    </w:p>
    <w:p w14:paraId="48FEEC12" w14:textId="2F54E8A2" w:rsidR="00C14B9A" w:rsidRDefault="00C14B9A" w:rsidP="00565F30">
      <w:pPr>
        <w:pStyle w:val="Level1Body"/>
        <w:rPr>
          <w:sz w:val="20"/>
        </w:rPr>
      </w:pPr>
      <w:r w:rsidRPr="00E9679B">
        <w:rPr>
          <w:sz w:val="20"/>
        </w:rPr>
        <w:t>Per this Addendum please note the following:</w:t>
      </w:r>
    </w:p>
    <w:p w14:paraId="676D5C8D" w14:textId="4ACCF562" w:rsidR="006031BB" w:rsidRDefault="006031BB" w:rsidP="00565F30">
      <w:pPr>
        <w:pStyle w:val="Level1Body"/>
        <w:rPr>
          <w:sz w:val="20"/>
        </w:rPr>
      </w:pPr>
    </w:p>
    <w:p w14:paraId="33EE887E" w14:textId="614B09A0" w:rsidR="006031BB" w:rsidRPr="00E9679B" w:rsidRDefault="006031BB" w:rsidP="00565F30">
      <w:pPr>
        <w:pStyle w:val="Level1Body"/>
        <w:rPr>
          <w:sz w:val="20"/>
        </w:rPr>
      </w:pPr>
      <w:r>
        <w:rPr>
          <w:sz w:val="20"/>
        </w:rPr>
        <w:t xml:space="preserve">Attachment D – Cloud Consideration Criteria Questionnaire is added to the RFP </w:t>
      </w:r>
    </w:p>
    <w:p w14:paraId="37AA472A" w14:textId="4906651C" w:rsidR="00C14B9A" w:rsidRPr="00E9679B" w:rsidRDefault="00C14B9A" w:rsidP="00565F30">
      <w:pPr>
        <w:pStyle w:val="Level1Body"/>
        <w:rPr>
          <w:sz w:val="20"/>
        </w:rPr>
      </w:pPr>
    </w:p>
    <w:p w14:paraId="1561C482" w14:textId="5A1F41A9" w:rsidR="00C14B9A" w:rsidRPr="00E9679B" w:rsidRDefault="00C14B9A" w:rsidP="00565F30">
      <w:pPr>
        <w:pStyle w:val="Level1Body"/>
        <w:rPr>
          <w:sz w:val="20"/>
        </w:rPr>
      </w:pPr>
      <w:r w:rsidRPr="00E9679B">
        <w:rPr>
          <w:sz w:val="20"/>
        </w:rPr>
        <w:t>Section V.B, third paragraph has been deleted and replaced with the following:</w:t>
      </w:r>
    </w:p>
    <w:p w14:paraId="7C26D5FE" w14:textId="77777777" w:rsidR="00C14B9A" w:rsidRPr="00E9679B" w:rsidRDefault="00C14B9A" w:rsidP="00565F30">
      <w:pPr>
        <w:pStyle w:val="Level1Body"/>
        <w:rPr>
          <w:sz w:val="20"/>
        </w:rPr>
      </w:pPr>
    </w:p>
    <w:p w14:paraId="69DD2888" w14:textId="0941FEFA" w:rsidR="00C14B9A" w:rsidRPr="00E9679B" w:rsidRDefault="00C14B9A" w:rsidP="00C14B9A">
      <w:pPr>
        <w:pStyle w:val="Level2Body"/>
        <w:rPr>
          <w:sz w:val="20"/>
          <w:szCs w:val="20"/>
        </w:rPr>
      </w:pPr>
      <w:r w:rsidRPr="00E9679B">
        <w:rPr>
          <w:sz w:val="20"/>
          <w:szCs w:val="20"/>
        </w:rPr>
        <w:t>The Department prefers to utilize the State of Nebraska; Office of the Chief Information Officer centralized Data Center or their OCIO approved cloud provider(s) to house hardware, as necessary, for the Financial Licensing and Enforcement Software Solution.  Currently approved providers are</w:t>
      </w:r>
      <w:r w:rsidR="00C2355B">
        <w:rPr>
          <w:sz w:val="20"/>
          <w:szCs w:val="20"/>
        </w:rPr>
        <w:t xml:space="preserve"> AWS and Azure.</w:t>
      </w:r>
      <w:r w:rsidRPr="00E9679B">
        <w:rPr>
          <w:sz w:val="20"/>
          <w:szCs w:val="20"/>
        </w:rPr>
        <w:t xml:space="preserve">   </w:t>
      </w:r>
    </w:p>
    <w:p w14:paraId="22B6818F" w14:textId="72FE4DCA" w:rsidR="00A45044" w:rsidRPr="00E9679B" w:rsidRDefault="00A45044" w:rsidP="00E9679B">
      <w:pPr>
        <w:pStyle w:val="Level2Body"/>
        <w:ind w:left="0"/>
        <w:rPr>
          <w:sz w:val="20"/>
          <w:szCs w:val="20"/>
        </w:rPr>
      </w:pPr>
    </w:p>
    <w:p w14:paraId="20FB2F27" w14:textId="6F796B12" w:rsidR="00C2355B" w:rsidRDefault="00C2355B">
      <w:pPr>
        <w:widowControl/>
        <w:autoSpaceDE/>
        <w:autoSpaceDN/>
        <w:adjustRightInd/>
        <w:spacing w:before="0"/>
        <w:rPr>
          <w:color w:val="000000"/>
          <w:sz w:val="20"/>
          <w:szCs w:val="20"/>
        </w:rPr>
      </w:pPr>
      <w:r>
        <w:rPr>
          <w:sz w:val="20"/>
          <w:szCs w:val="20"/>
        </w:rPr>
        <w:br w:type="page"/>
      </w:r>
    </w:p>
    <w:p w14:paraId="43F74203" w14:textId="21A3CCA8" w:rsidR="00A45044" w:rsidRPr="00E9679B" w:rsidRDefault="00A45044" w:rsidP="00E9679B">
      <w:pPr>
        <w:pStyle w:val="Level2Body"/>
        <w:ind w:left="0"/>
        <w:rPr>
          <w:sz w:val="20"/>
          <w:szCs w:val="20"/>
        </w:rPr>
      </w:pPr>
      <w:r w:rsidRPr="00E9679B">
        <w:rPr>
          <w:sz w:val="20"/>
          <w:szCs w:val="20"/>
        </w:rPr>
        <w:lastRenderedPageBreak/>
        <w:t>Add the following to Section V after</w:t>
      </w:r>
      <w:r w:rsidR="00E4049B">
        <w:rPr>
          <w:sz w:val="20"/>
          <w:szCs w:val="20"/>
        </w:rPr>
        <w:t>:</w:t>
      </w:r>
      <w:r w:rsidRPr="00E9679B">
        <w:rPr>
          <w:sz w:val="20"/>
          <w:szCs w:val="20"/>
        </w:rPr>
        <w:t xml:space="preserve"> The bidder should provide the following information in response to this RFP.</w:t>
      </w:r>
    </w:p>
    <w:p w14:paraId="2D4098D5" w14:textId="75D57806" w:rsidR="00A45044" w:rsidRPr="00E9679B" w:rsidRDefault="00A45044" w:rsidP="00E9679B">
      <w:pPr>
        <w:pStyle w:val="Level2Body"/>
        <w:ind w:left="0"/>
        <w:rPr>
          <w:sz w:val="20"/>
          <w:szCs w:val="20"/>
        </w:rPr>
      </w:pPr>
    </w:p>
    <w:p w14:paraId="3C9D1E23" w14:textId="77777777" w:rsidR="00A45044" w:rsidRPr="00E9679B" w:rsidRDefault="00A45044" w:rsidP="00A45044">
      <w:pPr>
        <w:pStyle w:val="Level2Body"/>
        <w:rPr>
          <w:sz w:val="20"/>
          <w:szCs w:val="20"/>
        </w:rPr>
      </w:pPr>
      <w:r w:rsidRPr="00E9679B">
        <w:rPr>
          <w:rFonts w:cs="Arial"/>
          <w:sz w:val="20"/>
          <w:szCs w:val="20"/>
        </w:rPr>
        <w:t>This</w:t>
      </w:r>
      <w:r w:rsidRPr="00E9679B">
        <w:rPr>
          <w:sz w:val="20"/>
          <w:szCs w:val="20"/>
        </w:rPr>
        <w:t xml:space="preserve"> RFP provides two (2) options for bidding: </w:t>
      </w:r>
    </w:p>
    <w:p w14:paraId="729A09B7" w14:textId="36A3298C" w:rsidR="00A45044" w:rsidRPr="00E9679B" w:rsidRDefault="00A45044" w:rsidP="00E9679B">
      <w:pPr>
        <w:pStyle w:val="Level2Body"/>
        <w:ind w:left="1440"/>
        <w:rPr>
          <w:sz w:val="20"/>
          <w:szCs w:val="20"/>
        </w:rPr>
      </w:pPr>
      <w:r w:rsidRPr="00E9679B">
        <w:rPr>
          <w:sz w:val="20"/>
          <w:szCs w:val="20"/>
        </w:rPr>
        <w:t>Option A, Office of the Chief Information Officer (OCIO) Hosted or Cloud Based Infrastructure as a Service (IaaS), and;</w:t>
      </w:r>
    </w:p>
    <w:p w14:paraId="1A73ABFE" w14:textId="3EA8E0E4" w:rsidR="00A45044" w:rsidRPr="00E9679B" w:rsidRDefault="00A45044" w:rsidP="00E9679B">
      <w:pPr>
        <w:pStyle w:val="Level2Body"/>
        <w:ind w:left="1440"/>
        <w:rPr>
          <w:sz w:val="20"/>
          <w:szCs w:val="20"/>
        </w:rPr>
      </w:pPr>
      <w:r w:rsidRPr="00E9679B">
        <w:rPr>
          <w:sz w:val="20"/>
          <w:szCs w:val="20"/>
        </w:rPr>
        <w:t>Option B, Platform as a Service (PaaS) or Software as a Service (</w:t>
      </w:r>
      <w:proofErr w:type="spellStart"/>
      <w:r w:rsidRPr="00E9679B">
        <w:rPr>
          <w:sz w:val="20"/>
          <w:szCs w:val="20"/>
        </w:rPr>
        <w:t>Saas</w:t>
      </w:r>
      <w:proofErr w:type="spellEnd"/>
      <w:r w:rsidRPr="00E9679B">
        <w:rPr>
          <w:sz w:val="20"/>
          <w:szCs w:val="20"/>
        </w:rPr>
        <w:t xml:space="preserve">) </w:t>
      </w:r>
    </w:p>
    <w:p w14:paraId="6299E226" w14:textId="77777777" w:rsidR="00A45044" w:rsidRPr="00E9679B" w:rsidRDefault="00A45044" w:rsidP="00A45044">
      <w:pPr>
        <w:pStyle w:val="Level2Body"/>
        <w:ind w:left="0"/>
        <w:rPr>
          <w:sz w:val="20"/>
          <w:szCs w:val="20"/>
        </w:rPr>
      </w:pPr>
    </w:p>
    <w:p w14:paraId="10FC8A59" w14:textId="77777777" w:rsidR="001853D6" w:rsidRDefault="00A45044" w:rsidP="00A45044">
      <w:pPr>
        <w:pStyle w:val="Level2Body"/>
        <w:rPr>
          <w:rFonts w:cs="Arial"/>
          <w:sz w:val="20"/>
          <w:szCs w:val="20"/>
        </w:rPr>
      </w:pPr>
      <w:r w:rsidRPr="00E9679B">
        <w:rPr>
          <w:rFonts w:cs="Arial"/>
          <w:sz w:val="20"/>
          <w:szCs w:val="20"/>
        </w:rPr>
        <w:t xml:space="preserve">Bidders may bid on either one or both options. In order for a bid to be considered for more than one option, a complete, separate proposal (Corporate, Technical, and Cost) must be submitted for </w:t>
      </w:r>
      <w:r w:rsidRPr="00E9679B">
        <w:rPr>
          <w:rFonts w:cs="Arial"/>
          <w:b/>
          <w:sz w:val="20"/>
          <w:szCs w:val="20"/>
        </w:rPr>
        <w:t>EACH</w:t>
      </w:r>
      <w:r w:rsidRPr="00E9679B">
        <w:rPr>
          <w:rFonts w:cs="Arial"/>
          <w:sz w:val="20"/>
          <w:szCs w:val="20"/>
        </w:rPr>
        <w:t xml:space="preserve"> option. Each proposal submitted must clearly identify which option is being bid. The State will evaluate all proposals submitted within each separate option, (Option A, OCIO Hosted or Cloud Based Infrastructure as a Service (IaaS), and Option B, </w:t>
      </w:r>
      <w:r w:rsidR="00E9679B" w:rsidRPr="00E9679B">
        <w:rPr>
          <w:rFonts w:cs="Arial"/>
          <w:sz w:val="20"/>
          <w:szCs w:val="20"/>
        </w:rPr>
        <w:t>Platform as a Service (PaaS) or Software as a Service (SaaS)</w:t>
      </w:r>
      <w:r w:rsidRPr="00E9679B">
        <w:rPr>
          <w:rFonts w:cs="Arial"/>
          <w:sz w:val="20"/>
          <w:szCs w:val="20"/>
        </w:rPr>
        <w:t xml:space="preserve"> the highest scoring bidder will be identified for each option (A and B). The State will then make a determination as to which option will best meet the State’s needs and make an award to the highest scoring bidder for that option.</w:t>
      </w:r>
    </w:p>
    <w:p w14:paraId="57578CE7" w14:textId="77777777" w:rsidR="001853D6" w:rsidRDefault="001853D6" w:rsidP="001853D6">
      <w:pPr>
        <w:pStyle w:val="Level2Body"/>
        <w:ind w:left="0"/>
        <w:rPr>
          <w:rFonts w:cs="Arial"/>
          <w:sz w:val="20"/>
          <w:szCs w:val="20"/>
        </w:rPr>
      </w:pPr>
    </w:p>
    <w:p w14:paraId="28375EAE" w14:textId="3AB89622" w:rsidR="001853D6" w:rsidRDefault="001853D6" w:rsidP="001853D6">
      <w:pPr>
        <w:pStyle w:val="Level2Body"/>
        <w:ind w:left="0"/>
        <w:rPr>
          <w:rFonts w:cs="Arial"/>
          <w:sz w:val="20"/>
          <w:szCs w:val="20"/>
        </w:rPr>
      </w:pPr>
      <w:r>
        <w:rPr>
          <w:rFonts w:cs="Arial"/>
          <w:sz w:val="20"/>
          <w:szCs w:val="20"/>
        </w:rPr>
        <w:t>Attachment B, Tab 6 Technical, TR.3.a2 deleted and replaced with the following:</w:t>
      </w:r>
    </w:p>
    <w:p w14:paraId="56645B4E" w14:textId="77777777" w:rsidR="001853D6" w:rsidRDefault="001853D6" w:rsidP="001853D6">
      <w:pPr>
        <w:pStyle w:val="Level2Body"/>
        <w:ind w:left="0"/>
        <w:rPr>
          <w:rFonts w:cs="Arial"/>
          <w:sz w:val="20"/>
          <w:szCs w:val="20"/>
        </w:rPr>
      </w:pPr>
    </w:p>
    <w:p w14:paraId="4485B275" w14:textId="6225B3A4" w:rsidR="00A45044" w:rsidRPr="00E9679B" w:rsidRDefault="001853D6" w:rsidP="001853D6">
      <w:pPr>
        <w:pStyle w:val="Level2Body"/>
        <w:rPr>
          <w:rFonts w:cs="Arial"/>
          <w:sz w:val="20"/>
          <w:szCs w:val="20"/>
        </w:rPr>
      </w:pPr>
      <w:r w:rsidRPr="001853D6">
        <w:rPr>
          <w:rFonts w:cs="Arial"/>
          <w:sz w:val="20"/>
          <w:szCs w:val="20"/>
        </w:rPr>
        <w:t>State of Nebraska will host this application at OCIO. State of Nebraska prefers this to be in a virtual environment, which may be cloud-based within the State's existing e</w:t>
      </w:r>
      <w:r>
        <w:rPr>
          <w:rFonts w:cs="Arial"/>
          <w:sz w:val="20"/>
          <w:szCs w:val="20"/>
        </w:rPr>
        <w:t xml:space="preserve">nterprise cloud subscription.  </w:t>
      </w:r>
      <w:r w:rsidR="00C2355B" w:rsidRPr="00B27C7F">
        <w:rPr>
          <w:rFonts w:cs="Arial"/>
          <w:sz w:val="20"/>
        </w:rPr>
        <w:t xml:space="preserve">Any bidder that will be using their cloud provider, and it is not on the </w:t>
      </w:r>
      <w:r w:rsidR="00C2355B">
        <w:rPr>
          <w:rFonts w:cs="Arial"/>
          <w:sz w:val="20"/>
        </w:rPr>
        <w:t xml:space="preserve">States’ </w:t>
      </w:r>
      <w:r w:rsidR="00C2355B" w:rsidRPr="00B27C7F">
        <w:rPr>
          <w:rFonts w:cs="Arial"/>
          <w:sz w:val="20"/>
        </w:rPr>
        <w:t xml:space="preserve">pre-approved </w:t>
      </w:r>
      <w:r w:rsidR="00C2355B">
        <w:rPr>
          <w:rFonts w:cs="Arial"/>
          <w:sz w:val="20"/>
        </w:rPr>
        <w:t xml:space="preserve">cloud </w:t>
      </w:r>
      <w:r w:rsidR="00C2355B" w:rsidRPr="00B27C7F">
        <w:rPr>
          <w:rFonts w:cs="Arial"/>
          <w:sz w:val="20"/>
        </w:rPr>
        <w:t>provide</w:t>
      </w:r>
      <w:r w:rsidR="00C2355B">
        <w:rPr>
          <w:rFonts w:cs="Arial"/>
          <w:sz w:val="20"/>
        </w:rPr>
        <w:t>r</w:t>
      </w:r>
      <w:r w:rsidR="00C2355B" w:rsidRPr="00B27C7F">
        <w:rPr>
          <w:rFonts w:cs="Arial"/>
          <w:sz w:val="20"/>
        </w:rPr>
        <w:t xml:space="preserve"> list, will need to be certified by the Office of the CIO before contract award.  </w:t>
      </w:r>
      <w:r w:rsidR="00C2355B">
        <w:rPr>
          <w:rFonts w:cs="Arial"/>
          <w:sz w:val="20"/>
        </w:rPr>
        <w:t xml:space="preserve">At this time the pre-approved cloud providers are AWS and Azure.  </w:t>
      </w:r>
      <w:r w:rsidRPr="001853D6">
        <w:rPr>
          <w:rFonts w:cs="Arial"/>
          <w:sz w:val="20"/>
          <w:szCs w:val="20"/>
        </w:rPr>
        <w:t xml:space="preserve">. The bidder must specify the hardware requirements. </w:t>
      </w:r>
      <w:r w:rsidR="00A45044" w:rsidRPr="00E9679B">
        <w:rPr>
          <w:rFonts w:cs="Arial"/>
          <w:sz w:val="20"/>
          <w:szCs w:val="20"/>
        </w:rPr>
        <w:t xml:space="preserve"> </w:t>
      </w:r>
    </w:p>
    <w:p w14:paraId="37EF44D4" w14:textId="77777777" w:rsidR="00C14B9A" w:rsidRPr="00E9679B" w:rsidRDefault="00C14B9A" w:rsidP="00565F30">
      <w:pPr>
        <w:pStyle w:val="Level1Body"/>
        <w:rPr>
          <w:sz w:val="20"/>
        </w:rPr>
      </w:pPr>
    </w:p>
    <w:p w14:paraId="1F72D11C" w14:textId="74FD63EC" w:rsidR="00565F30" w:rsidRDefault="00565F30" w:rsidP="00565F30">
      <w:pPr>
        <w:pStyle w:val="Level1Body"/>
      </w:pPr>
      <w:r w:rsidRPr="00E9679B">
        <w:rPr>
          <w:sz w:val="20"/>
        </w:rPr>
        <w:t>This addendum will become part of the</w:t>
      </w:r>
      <w:r w:rsidR="00F97360" w:rsidRPr="00E9679B">
        <w:rPr>
          <w:sz w:val="20"/>
        </w:rPr>
        <w:t xml:space="preserve"> proposal</w:t>
      </w:r>
      <w:r w:rsidRPr="00E9679B">
        <w:rPr>
          <w:color w:val="FF0000"/>
          <w:sz w:val="20"/>
        </w:rPr>
        <w:t xml:space="preserve"> </w:t>
      </w:r>
      <w:r w:rsidRPr="00E9679B">
        <w:rPr>
          <w:sz w:val="20"/>
        </w:rPr>
        <w:t xml:space="preserve">and </w:t>
      </w:r>
      <w:bookmarkStart w:id="2" w:name="a8"/>
      <w:r w:rsidRPr="00E9679B">
        <w:rPr>
          <w:sz w:val="20"/>
        </w:rPr>
        <w:t>should</w:t>
      </w:r>
      <w:bookmarkEnd w:id="2"/>
      <w:r w:rsidRPr="00E9679B">
        <w:rPr>
          <w:sz w:val="20"/>
        </w:rPr>
        <w:t xml:space="preserve"> be </w:t>
      </w:r>
      <w:bookmarkStart w:id="3" w:name="a9"/>
      <w:r w:rsidRPr="00E9679B">
        <w:rPr>
          <w:sz w:val="20"/>
        </w:rPr>
        <w:t>acknowledged</w:t>
      </w:r>
      <w:bookmarkEnd w:id="3"/>
      <w:r w:rsidRPr="00E9679B">
        <w:rPr>
          <w:sz w:val="20"/>
        </w:rPr>
        <w:t xml:space="preserve"> with the </w:t>
      </w:r>
      <w:r w:rsidR="00F97360" w:rsidRPr="00E9679B">
        <w:rPr>
          <w:sz w:val="20"/>
        </w:rPr>
        <w:t>Request for Proposal</w:t>
      </w:r>
      <w:r w:rsidR="004152A3" w:rsidRPr="00E9679B">
        <w:rPr>
          <w:sz w:val="20"/>
        </w:rPr>
        <w:t xml:space="preserve"> response</w:t>
      </w:r>
      <w:r w:rsidR="004152A3">
        <w:t xml:space="preserve">. </w:t>
      </w:r>
    </w:p>
    <w:p w14:paraId="12CCE861" w14:textId="5F2F761C" w:rsidR="00565F30" w:rsidRPr="00BD5697" w:rsidRDefault="00565F30" w:rsidP="00565F30">
      <w:pPr>
        <w:pStyle w:val="Level1Body"/>
        <w:sectPr w:rsidR="00565F30" w:rsidRPr="00BD5697" w:rsidSect="000B1D72">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p w14:paraId="59FB9679" w14:textId="77777777" w:rsidR="00FB04DC" w:rsidRPr="00FB04DC" w:rsidRDefault="00FB04DC" w:rsidP="00FB04DC">
      <w:pPr>
        <w:pStyle w:val="Level1Body"/>
      </w:pPr>
    </w:p>
    <w:p w14:paraId="23C87381" w14:textId="77777777" w:rsidR="00C35F83" w:rsidRPr="00BD5697" w:rsidRDefault="00C35F83" w:rsidP="00550FC8">
      <w:pPr>
        <w:pStyle w:val="Level1Body"/>
      </w:pPr>
    </w:p>
    <w:sectPr w:rsidR="00C35F83" w:rsidRPr="00BD5697">
      <w:footerReference w:type="default" r:id="rId17"/>
      <w:endnotePr>
        <w:numFmt w:val="decimal"/>
      </w:endnotePr>
      <w:type w:val="continuous"/>
      <w:pgSz w:w="12240" w:h="15840" w:code="1"/>
      <w:pgMar w:top="1440" w:right="1440" w:bottom="432" w:left="144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416B5" w14:textId="77777777" w:rsidR="00C2355B" w:rsidRDefault="00C2355B">
      <w:r>
        <w:separator/>
      </w:r>
    </w:p>
  </w:endnote>
  <w:endnote w:type="continuationSeparator" w:id="0">
    <w:p w14:paraId="1F79EB25" w14:textId="77777777" w:rsidR="00C2355B" w:rsidRDefault="00C2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5F2EC" w14:textId="77777777" w:rsidR="00C2355B" w:rsidRDefault="00C2355B" w:rsidP="00374F2D">
    <w:pPr>
      <w:pStyle w:val="Footer"/>
      <w:jc w:val="center"/>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34713" w14:textId="62050AB9" w:rsidR="00C2355B" w:rsidRDefault="00C2355B">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84284A">
      <w:rPr>
        <w:rStyle w:val="PageNumber"/>
        <w:b/>
        <w:noProof/>
        <w:sz w:val="20"/>
      </w:rPr>
      <w:t>21</w:t>
    </w:r>
    <w:r>
      <w:rPr>
        <w:rStyle w:val="PageNumbe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F12FE" w14:textId="374F3C9F" w:rsidR="00C2355B" w:rsidRDefault="00C2355B">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21</w:t>
    </w:r>
    <w:r>
      <w:rPr>
        <w:rStyle w:val="PageNumbe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A2741" w14:textId="77777777" w:rsidR="00C2355B" w:rsidRDefault="00C2355B">
      <w:r>
        <w:separator/>
      </w:r>
    </w:p>
  </w:footnote>
  <w:footnote w:type="continuationSeparator" w:id="0">
    <w:p w14:paraId="0189A032" w14:textId="77777777" w:rsidR="00C2355B" w:rsidRDefault="00C23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70BD6" w14:textId="77777777" w:rsidR="00C2355B" w:rsidRDefault="00C2355B" w:rsidP="00374F2D">
    <w:pPr>
      <w:pStyle w:val="Header"/>
      <w:tabs>
        <w:tab w:val="clear" w:pos="4320"/>
        <w:tab w:val="clear" w:pos="8640"/>
        <w:tab w:val="left" w:pos="412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F449E"/>
    <w:multiLevelType w:val="hybridMultilevel"/>
    <w:tmpl w:val="4E5A26C8"/>
    <w:lvl w:ilvl="0" w:tplc="645A2E0E">
      <w:start w:val="1"/>
      <w:numFmt w:val="decimal"/>
      <w:pStyle w:val="Level1"/>
      <w:lvlText w:val="%1."/>
      <w:lvlJc w:val="left"/>
      <w:pPr>
        <w:tabs>
          <w:tab w:val="num" w:pos="504"/>
        </w:tabs>
        <w:ind w:left="504" w:hanging="504"/>
      </w:pPr>
      <w:rPr>
        <w:rFonts w:ascii="Arial" w:hAnsi="Arial" w:hint="default"/>
        <w:b/>
        <w:i w:val="0"/>
        <w:color w:val="auto"/>
        <w:sz w:val="22"/>
      </w:rPr>
    </w:lvl>
    <w:lvl w:ilvl="1" w:tplc="57DE45CE">
      <w:start w:val="1"/>
      <w:numFmt w:val="bullet"/>
      <w:lvlText w:val=""/>
      <w:lvlJc w:val="left"/>
      <w:pPr>
        <w:tabs>
          <w:tab w:val="num" w:pos="792"/>
        </w:tabs>
        <w:ind w:left="792" w:hanging="360"/>
      </w:pPr>
      <w:rPr>
        <w:rFonts w:ascii="Symbol" w:hAnsi="Symbol" w:hint="default"/>
      </w:rPr>
    </w:lvl>
    <w:lvl w:ilvl="2" w:tplc="6EB0E2A6" w:tentative="1">
      <w:start w:val="1"/>
      <w:numFmt w:val="lowerRoman"/>
      <w:lvlText w:val="%3."/>
      <w:lvlJc w:val="right"/>
      <w:pPr>
        <w:tabs>
          <w:tab w:val="num" w:pos="2160"/>
        </w:tabs>
        <w:ind w:left="2160" w:hanging="180"/>
      </w:pPr>
    </w:lvl>
    <w:lvl w:ilvl="3" w:tplc="A8EE369E" w:tentative="1">
      <w:start w:val="1"/>
      <w:numFmt w:val="decimal"/>
      <w:lvlText w:val="%4."/>
      <w:lvlJc w:val="left"/>
      <w:pPr>
        <w:tabs>
          <w:tab w:val="num" w:pos="2880"/>
        </w:tabs>
        <w:ind w:left="2880" w:hanging="360"/>
      </w:pPr>
    </w:lvl>
    <w:lvl w:ilvl="4" w:tplc="D242CDB4" w:tentative="1">
      <w:start w:val="1"/>
      <w:numFmt w:val="lowerLetter"/>
      <w:lvlText w:val="%5."/>
      <w:lvlJc w:val="left"/>
      <w:pPr>
        <w:tabs>
          <w:tab w:val="num" w:pos="3600"/>
        </w:tabs>
        <w:ind w:left="3600" w:hanging="360"/>
      </w:pPr>
    </w:lvl>
    <w:lvl w:ilvl="5" w:tplc="083EA254" w:tentative="1">
      <w:start w:val="1"/>
      <w:numFmt w:val="lowerRoman"/>
      <w:lvlText w:val="%6."/>
      <w:lvlJc w:val="right"/>
      <w:pPr>
        <w:tabs>
          <w:tab w:val="num" w:pos="4320"/>
        </w:tabs>
        <w:ind w:left="4320" w:hanging="180"/>
      </w:pPr>
    </w:lvl>
    <w:lvl w:ilvl="6" w:tplc="EAFA184C" w:tentative="1">
      <w:start w:val="1"/>
      <w:numFmt w:val="decimal"/>
      <w:lvlText w:val="%7."/>
      <w:lvlJc w:val="left"/>
      <w:pPr>
        <w:tabs>
          <w:tab w:val="num" w:pos="5040"/>
        </w:tabs>
        <w:ind w:left="5040" w:hanging="360"/>
      </w:pPr>
    </w:lvl>
    <w:lvl w:ilvl="7" w:tplc="97645F92" w:tentative="1">
      <w:start w:val="1"/>
      <w:numFmt w:val="lowerLetter"/>
      <w:lvlText w:val="%8."/>
      <w:lvlJc w:val="left"/>
      <w:pPr>
        <w:tabs>
          <w:tab w:val="num" w:pos="5760"/>
        </w:tabs>
        <w:ind w:left="5760" w:hanging="360"/>
      </w:pPr>
    </w:lvl>
    <w:lvl w:ilvl="8" w:tplc="02B07806" w:tentative="1">
      <w:start w:val="1"/>
      <w:numFmt w:val="lowerRoman"/>
      <w:lvlText w:val="%9."/>
      <w:lvlJc w:val="right"/>
      <w:pPr>
        <w:tabs>
          <w:tab w:val="num" w:pos="6480"/>
        </w:tabs>
        <w:ind w:left="6480" w:hanging="180"/>
      </w:pPr>
    </w:lvl>
  </w:abstractNum>
  <w:abstractNum w:abstractNumId="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4EB14A7"/>
    <w:multiLevelType w:val="multilevel"/>
    <w:tmpl w:val="3A4E3038"/>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mailMerge>
    <w:mainDocumentType w:val="formLetters"/>
    <w:dataType w:val="textFile"/>
    <w:activeRecord w:val="-1"/>
    <w:odso/>
  </w:mailMerge>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560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CF"/>
    <w:rsid w:val="000133FE"/>
    <w:rsid w:val="00016D07"/>
    <w:rsid w:val="0002248E"/>
    <w:rsid w:val="00053790"/>
    <w:rsid w:val="00060566"/>
    <w:rsid w:val="000715B4"/>
    <w:rsid w:val="000878CA"/>
    <w:rsid w:val="000B1D72"/>
    <w:rsid w:val="000B25B6"/>
    <w:rsid w:val="000C5432"/>
    <w:rsid w:val="000C5DA1"/>
    <w:rsid w:val="000D69C3"/>
    <w:rsid w:val="000D79DE"/>
    <w:rsid w:val="000E1E41"/>
    <w:rsid w:val="000E7AC1"/>
    <w:rsid w:val="000F4128"/>
    <w:rsid w:val="001049AD"/>
    <w:rsid w:val="001134F7"/>
    <w:rsid w:val="00134CCE"/>
    <w:rsid w:val="00156635"/>
    <w:rsid w:val="00156FB7"/>
    <w:rsid w:val="001739A8"/>
    <w:rsid w:val="00176CD3"/>
    <w:rsid w:val="00182AD4"/>
    <w:rsid w:val="00184504"/>
    <w:rsid w:val="001853D6"/>
    <w:rsid w:val="00195AFF"/>
    <w:rsid w:val="001A31C9"/>
    <w:rsid w:val="001A5FA3"/>
    <w:rsid w:val="001B7621"/>
    <w:rsid w:val="001C5FA2"/>
    <w:rsid w:val="001E7F55"/>
    <w:rsid w:val="001F242B"/>
    <w:rsid w:val="001F6C28"/>
    <w:rsid w:val="00212CF9"/>
    <w:rsid w:val="00231D06"/>
    <w:rsid w:val="0025668F"/>
    <w:rsid w:val="002A0AF2"/>
    <w:rsid w:val="002D71BD"/>
    <w:rsid w:val="002E4E3B"/>
    <w:rsid w:val="002E7900"/>
    <w:rsid w:val="002F174E"/>
    <w:rsid w:val="002F5695"/>
    <w:rsid w:val="00301CB5"/>
    <w:rsid w:val="00307D7C"/>
    <w:rsid w:val="0031330E"/>
    <w:rsid w:val="00314B87"/>
    <w:rsid w:val="00374F2D"/>
    <w:rsid w:val="00376645"/>
    <w:rsid w:val="003937D4"/>
    <w:rsid w:val="003A17E0"/>
    <w:rsid w:val="003B5BE5"/>
    <w:rsid w:val="003C0E74"/>
    <w:rsid w:val="003C4D6F"/>
    <w:rsid w:val="003D5608"/>
    <w:rsid w:val="003E742C"/>
    <w:rsid w:val="004152A3"/>
    <w:rsid w:val="00433F6F"/>
    <w:rsid w:val="00446D8B"/>
    <w:rsid w:val="004926FD"/>
    <w:rsid w:val="00495C72"/>
    <w:rsid w:val="00495FBB"/>
    <w:rsid w:val="004B4F30"/>
    <w:rsid w:val="00521BD7"/>
    <w:rsid w:val="005315D8"/>
    <w:rsid w:val="0054237C"/>
    <w:rsid w:val="00550FC8"/>
    <w:rsid w:val="00551499"/>
    <w:rsid w:val="00565F30"/>
    <w:rsid w:val="0058191C"/>
    <w:rsid w:val="006031BB"/>
    <w:rsid w:val="00610A57"/>
    <w:rsid w:val="00625FA4"/>
    <w:rsid w:val="00635700"/>
    <w:rsid w:val="0064303D"/>
    <w:rsid w:val="0065317C"/>
    <w:rsid w:val="00660ED8"/>
    <w:rsid w:val="00672EB5"/>
    <w:rsid w:val="00680BA6"/>
    <w:rsid w:val="006A573A"/>
    <w:rsid w:val="006B392D"/>
    <w:rsid w:val="006C0810"/>
    <w:rsid w:val="007124F4"/>
    <w:rsid w:val="007237A1"/>
    <w:rsid w:val="007343C9"/>
    <w:rsid w:val="00740947"/>
    <w:rsid w:val="00741A8A"/>
    <w:rsid w:val="00744C0B"/>
    <w:rsid w:val="00754004"/>
    <w:rsid w:val="00782DBB"/>
    <w:rsid w:val="0078500D"/>
    <w:rsid w:val="007A77FC"/>
    <w:rsid w:val="007C187D"/>
    <w:rsid w:val="007E6FBB"/>
    <w:rsid w:val="00825B01"/>
    <w:rsid w:val="00834181"/>
    <w:rsid w:val="00835411"/>
    <w:rsid w:val="0084284A"/>
    <w:rsid w:val="0086338A"/>
    <w:rsid w:val="008662F0"/>
    <w:rsid w:val="00881541"/>
    <w:rsid w:val="008909B1"/>
    <w:rsid w:val="008B1CA2"/>
    <w:rsid w:val="008B1DE3"/>
    <w:rsid w:val="008D3E56"/>
    <w:rsid w:val="0090088E"/>
    <w:rsid w:val="009028B1"/>
    <w:rsid w:val="00912A9D"/>
    <w:rsid w:val="00927B54"/>
    <w:rsid w:val="0093111C"/>
    <w:rsid w:val="00944C93"/>
    <w:rsid w:val="00955D88"/>
    <w:rsid w:val="00955FD1"/>
    <w:rsid w:val="009647AB"/>
    <w:rsid w:val="009720C1"/>
    <w:rsid w:val="00985593"/>
    <w:rsid w:val="00987AFA"/>
    <w:rsid w:val="00990688"/>
    <w:rsid w:val="009A795A"/>
    <w:rsid w:val="009B7DCE"/>
    <w:rsid w:val="009C6278"/>
    <w:rsid w:val="009F49D3"/>
    <w:rsid w:val="00A01E94"/>
    <w:rsid w:val="00A05651"/>
    <w:rsid w:val="00A354D9"/>
    <w:rsid w:val="00A45044"/>
    <w:rsid w:val="00A544AD"/>
    <w:rsid w:val="00A63913"/>
    <w:rsid w:val="00AA0F1D"/>
    <w:rsid w:val="00AB1852"/>
    <w:rsid w:val="00B04380"/>
    <w:rsid w:val="00B061E4"/>
    <w:rsid w:val="00B27C7F"/>
    <w:rsid w:val="00B4087F"/>
    <w:rsid w:val="00B6765A"/>
    <w:rsid w:val="00B83C14"/>
    <w:rsid w:val="00BD5697"/>
    <w:rsid w:val="00BD690B"/>
    <w:rsid w:val="00BE5A1E"/>
    <w:rsid w:val="00C049C1"/>
    <w:rsid w:val="00C12BDA"/>
    <w:rsid w:val="00C14B9A"/>
    <w:rsid w:val="00C2355B"/>
    <w:rsid w:val="00C262CC"/>
    <w:rsid w:val="00C2659A"/>
    <w:rsid w:val="00C317B5"/>
    <w:rsid w:val="00C32B5C"/>
    <w:rsid w:val="00C35F83"/>
    <w:rsid w:val="00C4790E"/>
    <w:rsid w:val="00C54AAE"/>
    <w:rsid w:val="00C63413"/>
    <w:rsid w:val="00CB1158"/>
    <w:rsid w:val="00CE7602"/>
    <w:rsid w:val="00CF753A"/>
    <w:rsid w:val="00D22F53"/>
    <w:rsid w:val="00D25FB9"/>
    <w:rsid w:val="00D5111B"/>
    <w:rsid w:val="00D5390D"/>
    <w:rsid w:val="00D60269"/>
    <w:rsid w:val="00D75131"/>
    <w:rsid w:val="00DA7CD3"/>
    <w:rsid w:val="00DB0047"/>
    <w:rsid w:val="00DB23F7"/>
    <w:rsid w:val="00DD2DBC"/>
    <w:rsid w:val="00E003A5"/>
    <w:rsid w:val="00E04E7B"/>
    <w:rsid w:val="00E16298"/>
    <w:rsid w:val="00E360DF"/>
    <w:rsid w:val="00E37B3E"/>
    <w:rsid w:val="00E4049B"/>
    <w:rsid w:val="00E40C77"/>
    <w:rsid w:val="00E4723E"/>
    <w:rsid w:val="00E52982"/>
    <w:rsid w:val="00E80044"/>
    <w:rsid w:val="00E85095"/>
    <w:rsid w:val="00E92AC8"/>
    <w:rsid w:val="00E93579"/>
    <w:rsid w:val="00E9679B"/>
    <w:rsid w:val="00EC0402"/>
    <w:rsid w:val="00ED6884"/>
    <w:rsid w:val="00EE7171"/>
    <w:rsid w:val="00EF3305"/>
    <w:rsid w:val="00EF7EC1"/>
    <w:rsid w:val="00F048DD"/>
    <w:rsid w:val="00F102EA"/>
    <w:rsid w:val="00F12062"/>
    <w:rsid w:val="00F62487"/>
    <w:rsid w:val="00F86176"/>
    <w:rsid w:val="00F90C29"/>
    <w:rsid w:val="00F91450"/>
    <w:rsid w:val="00F97360"/>
    <w:rsid w:val="00FB04DC"/>
    <w:rsid w:val="00FB6459"/>
    <w:rsid w:val="00FC03CF"/>
    <w:rsid w:val="00FE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C52A68C"/>
  <w15:chartTrackingRefBased/>
  <w15:docId w15:val="{A084317C-D1C8-45DC-809D-F9023F2C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C8"/>
    <w:pPr>
      <w:widowControl w:val="0"/>
      <w:autoSpaceDE w:val="0"/>
      <w:autoSpaceDN w:val="0"/>
      <w:adjustRightInd w:val="0"/>
      <w:spacing w:before="120"/>
    </w:pPr>
    <w:rPr>
      <w:rFonts w:ascii="Arial" w:hAnsi="Arial"/>
      <w:sz w:val="22"/>
      <w:szCs w:val="24"/>
    </w:rPr>
  </w:style>
  <w:style w:type="paragraph" w:styleId="Heading1">
    <w:name w:val="heading 1"/>
    <w:aliases w:val="forms/glossary"/>
    <w:basedOn w:val="Normal"/>
    <w:next w:val="Normal"/>
    <w:qFormat/>
    <w:rsid w:val="00550FC8"/>
    <w:pPr>
      <w:keepNext/>
      <w:widowControl/>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after="54"/>
      <w:jc w:val="center"/>
      <w:outlineLvl w:val="0"/>
    </w:pPr>
    <w:rPr>
      <w:b/>
      <w:bCs/>
      <w:sz w:val="28"/>
      <w:szCs w:val="22"/>
    </w:rPr>
  </w:style>
  <w:style w:type="paragraph" w:styleId="Heading2">
    <w:name w:val="heading 2"/>
    <w:aliases w:val="RFP"/>
    <w:next w:val="Normal"/>
    <w:qFormat/>
    <w:rsid w:val="00550FC8"/>
    <w:pPr>
      <w:keepNext/>
      <w:outlineLvl w:val="1"/>
    </w:pPr>
    <w:rPr>
      <w:rFonts w:ascii="Arial" w:hAnsi="Arial" w:cs="Arial"/>
      <w:b/>
      <w:bCs/>
      <w:iCs/>
      <w:color w:val="000000"/>
      <w:sz w:val="36"/>
      <w:szCs w:val="36"/>
    </w:rPr>
  </w:style>
  <w:style w:type="paragraph" w:styleId="Heading3">
    <w:name w:val="heading 3"/>
    <w:basedOn w:val="Normal"/>
    <w:next w:val="BodyText"/>
    <w:qFormat/>
    <w:pPr>
      <w:keepNext/>
      <w:keepLines/>
      <w:widowControl/>
      <w:overflowPunct w:val="0"/>
      <w:spacing w:before="0" w:after="240" w:line="240" w:lineRule="atLeast"/>
      <w:jc w:val="both"/>
      <w:textAlignment w:val="baseline"/>
      <w:outlineLvl w:val="2"/>
    </w:pPr>
    <w:rPr>
      <w:b/>
      <w:spacing w:val="-10"/>
      <w:kern w:val="28"/>
      <w:szCs w:val="20"/>
    </w:rPr>
  </w:style>
  <w:style w:type="paragraph" w:styleId="Heading4">
    <w:name w:val="heading 4"/>
    <w:aliases w:val="toc"/>
    <w:basedOn w:val="Normal"/>
    <w:next w:val="Normal"/>
    <w:qFormat/>
    <w:rsid w:val="00550FC8"/>
    <w:pPr>
      <w:keepNext/>
      <w:widowControl/>
      <w:autoSpaceDE/>
      <w:autoSpaceDN/>
      <w:adjustRightInd/>
      <w:spacing w:before="0"/>
      <w:jc w:val="center"/>
      <w:outlineLvl w:val="3"/>
    </w:pPr>
    <w:rPr>
      <w:b/>
      <w:bCs/>
      <w:sz w:val="24"/>
      <w:szCs w:val="28"/>
    </w:rPr>
  </w:style>
  <w:style w:type="paragraph" w:styleId="Heading5">
    <w:name w:val="heading 5"/>
    <w:basedOn w:val="Normal"/>
    <w:next w:val="BodyText"/>
    <w:qFormat/>
    <w:pPr>
      <w:keepNext/>
      <w:keepLines/>
      <w:widowControl/>
      <w:overflowPunct w:val="0"/>
      <w:spacing w:before="0" w:line="240" w:lineRule="atLeast"/>
      <w:jc w:val="both"/>
      <w:textAlignment w:val="baseline"/>
      <w:outlineLvl w:val="4"/>
    </w:pPr>
    <w:rPr>
      <w:b/>
      <w:i/>
      <w:smallCaps/>
      <w:spacing w:val="-4"/>
      <w:kern w:val="28"/>
      <w:szCs w:val="20"/>
    </w:rPr>
  </w:style>
  <w:style w:type="paragraph" w:styleId="Heading6">
    <w:name w:val="heading 6"/>
    <w:basedOn w:val="Normal"/>
    <w:next w:val="BodyText"/>
    <w:qFormat/>
    <w:pPr>
      <w:keepNext/>
      <w:keepLines/>
      <w:widowControl/>
      <w:overflowPunct w:val="0"/>
      <w:spacing w:before="140" w:line="220" w:lineRule="atLeast"/>
      <w:jc w:val="both"/>
      <w:textAlignment w:val="baseline"/>
      <w:outlineLvl w:val="5"/>
    </w:pPr>
    <w:rPr>
      <w:i/>
      <w:spacing w:val="-4"/>
      <w:kern w:val="28"/>
      <w:sz w:val="20"/>
      <w:szCs w:val="20"/>
    </w:rPr>
  </w:style>
  <w:style w:type="paragraph" w:styleId="Heading7">
    <w:name w:val="heading 7"/>
    <w:basedOn w:val="Normal"/>
    <w:next w:val="BodyText"/>
    <w:qFormat/>
    <w:pPr>
      <w:keepNext/>
      <w:keepLines/>
      <w:widowControl/>
      <w:overflowPunct w:val="0"/>
      <w:spacing w:before="140" w:line="220" w:lineRule="atLeast"/>
      <w:jc w:val="both"/>
      <w:textAlignment w:val="baseline"/>
      <w:outlineLvl w:val="6"/>
    </w:pPr>
    <w:rPr>
      <w:spacing w:val="-4"/>
      <w:kern w:val="28"/>
      <w:sz w:val="20"/>
      <w:szCs w:val="20"/>
    </w:rPr>
  </w:style>
  <w:style w:type="paragraph" w:styleId="Heading8">
    <w:name w:val="heading 8"/>
    <w:basedOn w:val="Normal"/>
    <w:next w:val="BodyText"/>
    <w:qFormat/>
    <w:pPr>
      <w:keepNext/>
      <w:keepLines/>
      <w:widowControl/>
      <w:overflowPunct w:val="0"/>
      <w:spacing w:before="140" w:line="220" w:lineRule="atLeast"/>
      <w:jc w:val="both"/>
      <w:textAlignment w:val="baseline"/>
      <w:outlineLvl w:val="7"/>
    </w:pPr>
    <w:rPr>
      <w:i/>
      <w:spacing w:val="-4"/>
      <w:kern w:val="28"/>
      <w:sz w:val="18"/>
      <w:szCs w:val="20"/>
    </w:rPr>
  </w:style>
  <w:style w:type="paragraph" w:styleId="Heading9">
    <w:name w:val="heading 9"/>
    <w:basedOn w:val="Normal"/>
    <w:next w:val="BodyText"/>
    <w:qFormat/>
    <w:pPr>
      <w:keepNext/>
      <w:keepLines/>
      <w:widowControl/>
      <w:overflowPunct w:val="0"/>
      <w:spacing w:before="140" w:line="220" w:lineRule="atLeast"/>
      <w:jc w:val="both"/>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rsid w:val="00AA0F1D"/>
    <w:pPr>
      <w:numPr>
        <w:numId w:val="4"/>
      </w:numPr>
      <w:autoSpaceDE w:val="0"/>
      <w:autoSpaceDN w:val="0"/>
      <w:adjustRightInd w:val="0"/>
      <w:spacing w:before="120" w:after="57"/>
    </w:pPr>
    <w:rPr>
      <w:rFonts w:ascii="Arial" w:hAnsi="Arial" w:cs="Arial"/>
      <w:sz w:val="22"/>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before="0"/>
    </w:pPr>
  </w:style>
  <w:style w:type="paragraph" w:styleId="BodyTextIndent">
    <w:name w:val="Body Text Indent"/>
    <w:basedOn w:val="Normal"/>
    <w:link w:val="BodyTextIndentChar"/>
    <w:pPr>
      <w:widowControl/>
      <w:autoSpaceDE/>
      <w:autoSpaceDN/>
      <w:adjustRightInd/>
      <w:ind w:left="720"/>
    </w:pPr>
    <w:rPr>
      <w:rFonts w:ascii="Times New Roman" w:hAnsi="Times New Roman"/>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550FC8"/>
    <w:pPr>
      <w:ind w:left="0"/>
    </w:pPr>
    <w:rPr>
      <w:szCs w:val="20"/>
    </w:rPr>
  </w:style>
  <w:style w:type="character" w:customStyle="1" w:styleId="Level1BodyChar">
    <w:name w:val="Level 1 Body Char"/>
    <w:link w:val="Level1Body"/>
    <w:rsid w:val="002E4E3B"/>
    <w:rPr>
      <w:rFonts w:ascii="Arial" w:hAnsi="Arial"/>
      <w:color w:val="000000"/>
      <w:sz w:val="22"/>
    </w:rPr>
  </w:style>
  <w:style w:type="paragraph" w:customStyle="1" w:styleId="Level3Body">
    <w:name w:val="Level 3 Body"/>
    <w:basedOn w:val="Normal"/>
    <w:link w:val="Level3BodyCharChar"/>
    <w:rsid w:val="00550FC8"/>
    <w:pPr>
      <w:widowControl/>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ind w:left="1440"/>
      <w:jc w:val="both"/>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chedofEventsbody-Left">
    <w:name w:val="Sched of Events body- Left"/>
    <w:basedOn w:val="Normal"/>
    <w:rsid w:val="00550FC8"/>
    <w:pPr>
      <w:widowControl/>
      <w:autoSpaceDE/>
      <w:autoSpaceDN/>
      <w:adjustRightInd/>
      <w:spacing w:before="0"/>
    </w:pPr>
    <w:rPr>
      <w:szCs w:val="20"/>
    </w:rPr>
  </w:style>
  <w:style w:type="paragraph" w:customStyle="1" w:styleId="Level2">
    <w:name w:val="Level 2"/>
    <w:rsid w:val="00550FC8"/>
    <w:pPr>
      <w:keepNext/>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rsid w:val="00550FC8"/>
    <w:pPr>
      <w:numPr>
        <w:ilvl w:val="2"/>
        <w:numId w:val="1"/>
      </w:numPr>
      <w:autoSpaceDE w:val="0"/>
      <w:autoSpaceDN w:val="0"/>
      <w:adjustRightInd w:val="0"/>
    </w:pPr>
    <w:rPr>
      <w:rFonts w:ascii="Arial" w:hAnsi="Arial"/>
      <w:color w:val="000000"/>
      <w:sz w:val="22"/>
      <w:szCs w:val="24"/>
    </w:rPr>
  </w:style>
  <w:style w:type="paragraph" w:customStyle="1" w:styleId="Level4">
    <w:name w:val="Level 4"/>
    <w:rsid w:val="00550FC8"/>
    <w:pPr>
      <w:numPr>
        <w:ilvl w:val="3"/>
        <w:numId w:val="1"/>
      </w:numPr>
      <w:autoSpaceDE w:val="0"/>
      <w:autoSpaceDN w:val="0"/>
      <w:adjustRightInd w:val="0"/>
    </w:pPr>
    <w:rPr>
      <w:rFonts w:ascii="Arial" w:hAnsi="Arial"/>
      <w:sz w:val="22"/>
      <w:szCs w:val="24"/>
    </w:rPr>
  </w:style>
  <w:style w:type="paragraph" w:customStyle="1" w:styleId="Level5">
    <w:name w:val="Level 5"/>
    <w:basedOn w:val="Level4"/>
    <w:rsid w:val="00550FC8"/>
    <w:pPr>
      <w:numPr>
        <w:ilvl w:val="4"/>
      </w:numPr>
      <w:outlineLvl w:val="4"/>
    </w:pPr>
  </w:style>
  <w:style w:type="paragraph" w:customStyle="1" w:styleId="Level6">
    <w:name w:val="Level 6"/>
    <w:basedOn w:val="Normal"/>
    <w:rsid w:val="00550FC8"/>
    <w:pPr>
      <w:widowControl/>
      <w:numPr>
        <w:ilvl w:val="5"/>
        <w:numId w:val="1"/>
      </w:numPr>
      <w:autoSpaceDE/>
      <w:autoSpaceDN/>
      <w:adjustRightInd/>
      <w:spacing w:before="0"/>
      <w:jc w:val="both"/>
    </w:pPr>
    <w:rPr>
      <w:szCs w:val="22"/>
    </w:rPr>
  </w:style>
  <w:style w:type="paragraph" w:customStyle="1" w:styleId="Level7">
    <w:name w:val="Level 7"/>
    <w:basedOn w:val="Normal"/>
    <w:rsid w:val="00550FC8"/>
    <w:pPr>
      <w:widowControl/>
      <w:numPr>
        <w:ilvl w:val="6"/>
        <w:numId w:val="1"/>
      </w:numPr>
      <w:autoSpaceDE/>
      <w:autoSpaceDN/>
      <w:adjustRightInd/>
      <w:spacing w:before="0"/>
      <w:jc w:val="both"/>
    </w:pPr>
    <w:rPr>
      <w:szCs w:val="22"/>
    </w:rPr>
  </w:style>
  <w:style w:type="numbering" w:customStyle="1" w:styleId="SchedofEvents-Numbered">
    <w:name w:val="Sched of Events - Numbered"/>
    <w:basedOn w:val="NoList"/>
    <w:rsid w:val="00550FC8"/>
    <w:pPr>
      <w:numPr>
        <w:numId w:val="3"/>
      </w:numPr>
    </w:pPr>
  </w:style>
  <w:style w:type="paragraph" w:customStyle="1" w:styleId="14bldcentr">
    <w:name w:val="14 bld centr"/>
    <w:aliases w:val="rfp frm"/>
    <w:basedOn w:val="Normal"/>
    <w:rsid w:val="00550FC8"/>
    <w:pPr>
      <w:widowControl/>
      <w:autoSpaceDE/>
      <w:autoSpaceDN/>
      <w:adjustRightInd/>
      <w:spacing w:before="0"/>
      <w:jc w:val="center"/>
    </w:pPr>
    <w:rPr>
      <w:b/>
      <w:bCs/>
      <w:sz w:val="28"/>
      <w:szCs w:val="20"/>
    </w:rPr>
  </w:style>
  <w:style w:type="character" w:customStyle="1" w:styleId="BodyTextChar">
    <w:name w:val="Body Text Char"/>
    <w:link w:val="BodyText"/>
    <w:rsid w:val="00F12062"/>
    <w:rPr>
      <w:rFonts w:ascii="Arial" w:hAnsi="Arial"/>
      <w:sz w:val="22"/>
      <w:szCs w:val="24"/>
    </w:rPr>
  </w:style>
  <w:style w:type="character" w:customStyle="1" w:styleId="BodyTextIndentChar">
    <w:name w:val="Body Text Indent Char"/>
    <w:link w:val="BodyTextIndent"/>
    <w:rsid w:val="00F12062"/>
    <w:rPr>
      <w:sz w:val="24"/>
      <w:szCs w:val="24"/>
    </w:rPr>
  </w:style>
  <w:style w:type="character" w:customStyle="1" w:styleId="14ptBoldLeft-StateofNE">
    <w:name w:val="14 pt Bold Left - State of NE"/>
    <w:rsid w:val="00550FC8"/>
    <w:rPr>
      <w:rFonts w:ascii="Arial" w:hAnsi="Arial"/>
      <w:b/>
      <w:bCs/>
      <w:sz w:val="28"/>
    </w:rPr>
  </w:style>
  <w:style w:type="paragraph" w:customStyle="1" w:styleId="14pt">
    <w:name w:val="14 pt"/>
    <w:aliases w:val="scope of serv"/>
    <w:basedOn w:val="Normal"/>
    <w:rsid w:val="00550FC8"/>
    <w:pPr>
      <w:widowControl/>
      <w:autoSpaceDE/>
      <w:autoSpaceDN/>
      <w:adjustRightInd/>
      <w:spacing w:before="0"/>
      <w:jc w:val="center"/>
    </w:pPr>
    <w:rPr>
      <w:b/>
      <w:bCs/>
      <w:color w:val="FFFFFF"/>
      <w:sz w:val="28"/>
      <w:szCs w:val="20"/>
    </w:rPr>
  </w:style>
  <w:style w:type="character" w:customStyle="1" w:styleId="9pt">
    <w:name w:val="9 pt"/>
    <w:aliases w:val="rfp form"/>
    <w:rsid w:val="00550FC8"/>
    <w:rPr>
      <w:rFonts w:ascii="Arial" w:hAnsi="Arial"/>
      <w:sz w:val="18"/>
    </w:rPr>
  </w:style>
  <w:style w:type="paragraph" w:customStyle="1" w:styleId="forms">
    <w:name w:val="forms"/>
    <w:aliases w:val="sched of events Bold Centered"/>
    <w:basedOn w:val="Normal"/>
    <w:rsid w:val="00550FC8"/>
    <w:pPr>
      <w:widowControl/>
      <w:autoSpaceDE/>
      <w:autoSpaceDN/>
      <w:adjustRightInd/>
      <w:spacing w:before="0"/>
      <w:jc w:val="center"/>
    </w:pPr>
    <w:rPr>
      <w:b/>
      <w:bCs/>
      <w:color w:val="000000"/>
      <w:szCs w:val="20"/>
    </w:rPr>
  </w:style>
  <w:style w:type="paragraph" w:customStyle="1" w:styleId="Glossary">
    <w:name w:val="Glossary"/>
    <w:basedOn w:val="Normal"/>
    <w:rsid w:val="00550FC8"/>
    <w:pPr>
      <w:spacing w:before="0"/>
    </w:pPr>
  </w:style>
  <w:style w:type="character" w:customStyle="1" w:styleId="Glossary-Bold">
    <w:name w:val="Glossary - Bold"/>
    <w:rsid w:val="00550FC8"/>
    <w:rPr>
      <w:rFonts w:ascii="Arial" w:hAnsi="Arial"/>
      <w:b/>
      <w:bCs/>
    </w:rPr>
  </w:style>
  <w:style w:type="paragraph" w:customStyle="1" w:styleId="Level2Body">
    <w:name w:val="Level 2 Body"/>
    <w:basedOn w:val="Normal"/>
    <w:link w:val="Level2BodyChar"/>
    <w:rsid w:val="00550FC8"/>
    <w:pPr>
      <w:widowControl/>
      <w:autoSpaceDE/>
      <w:autoSpaceDN/>
      <w:adjustRightInd/>
      <w:spacing w:before="0"/>
      <w:ind w:left="720"/>
      <w:jc w:val="both"/>
    </w:pPr>
    <w:rPr>
      <w:color w:val="000000"/>
    </w:rPr>
  </w:style>
  <w:style w:type="character" w:customStyle="1" w:styleId="Level1BodyforRFPForm">
    <w:name w:val="Level 1 Body for RFP Form"/>
    <w:rsid w:val="00550FC8"/>
    <w:rPr>
      <w:rFonts w:ascii="Arial" w:hAnsi="Arial"/>
      <w:sz w:val="20"/>
    </w:rPr>
  </w:style>
  <w:style w:type="paragraph" w:customStyle="1" w:styleId="Level3Bold">
    <w:name w:val="Level 3 Bold"/>
    <w:basedOn w:val="Level3"/>
    <w:rsid w:val="00550FC8"/>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550FC8"/>
    <w:pPr>
      <w:widowControl/>
      <w:autoSpaceDE/>
      <w:autoSpaceDN/>
      <w:adjustRightInd/>
      <w:spacing w:before="0"/>
      <w:ind w:left="2160"/>
      <w:jc w:val="both"/>
    </w:pPr>
    <w:rPr>
      <w:szCs w:val="20"/>
    </w:rPr>
  </w:style>
  <w:style w:type="paragraph" w:customStyle="1" w:styleId="rfpformnumbers">
    <w:name w:val="rfp form numbers"/>
    <w:rsid w:val="00550FC8"/>
    <w:pPr>
      <w:numPr>
        <w:numId w:val="2"/>
      </w:numPr>
    </w:pPr>
    <w:rPr>
      <w:rFonts w:ascii="Arial" w:hAnsi="Arial"/>
      <w:szCs w:val="22"/>
    </w:rPr>
  </w:style>
  <w:style w:type="character" w:customStyle="1" w:styleId="HeaderChar">
    <w:name w:val="Header Char"/>
    <w:link w:val="Header"/>
    <w:uiPriority w:val="99"/>
    <w:rsid w:val="00374F2D"/>
    <w:rPr>
      <w:rFonts w:ascii="Arial" w:hAnsi="Arial"/>
      <w:sz w:val="22"/>
      <w:szCs w:val="24"/>
    </w:rPr>
  </w:style>
  <w:style w:type="character" w:customStyle="1" w:styleId="FooterChar">
    <w:name w:val="Footer Char"/>
    <w:link w:val="Footer"/>
    <w:uiPriority w:val="99"/>
    <w:rsid w:val="00374F2D"/>
    <w:rPr>
      <w:rFonts w:ascii="Arial" w:hAnsi="Arial"/>
      <w:sz w:val="22"/>
      <w:szCs w:val="24"/>
    </w:rPr>
  </w:style>
  <w:style w:type="table" w:styleId="TableGrid">
    <w:name w:val="Table Grid"/>
    <w:basedOn w:val="TableNormal"/>
    <w:rsid w:val="0015663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F4128"/>
    <w:pPr>
      <w:spacing w:before="4"/>
      <w:ind w:left="103"/>
    </w:pPr>
    <w:rPr>
      <w:rFonts w:cs="Arial"/>
      <w:sz w:val="24"/>
    </w:rPr>
  </w:style>
  <w:style w:type="paragraph" w:styleId="ListParagraph">
    <w:name w:val="List Paragraph"/>
    <w:basedOn w:val="Normal"/>
    <w:uiPriority w:val="34"/>
    <w:qFormat/>
    <w:rsid w:val="000F4128"/>
    <w:pPr>
      <w:widowControl/>
      <w:autoSpaceDE/>
      <w:autoSpaceDN/>
      <w:adjustRightInd/>
      <w:spacing w:before="0"/>
      <w:ind w:left="720"/>
    </w:pPr>
    <w:rPr>
      <w:rFonts w:ascii="Calibri" w:eastAsia="Calibri" w:hAnsi="Calibri" w:cs="Calibri"/>
      <w:szCs w:val="22"/>
    </w:rPr>
  </w:style>
  <w:style w:type="paragraph" w:styleId="Revision">
    <w:name w:val="Revision"/>
    <w:hidden/>
    <w:uiPriority w:val="99"/>
    <w:semiHidden/>
    <w:rsid w:val="00F90C29"/>
    <w:rPr>
      <w:rFonts w:ascii="Arial" w:hAnsi="Arial"/>
      <w:sz w:val="22"/>
      <w:szCs w:val="24"/>
    </w:rPr>
  </w:style>
  <w:style w:type="character" w:styleId="CommentReference">
    <w:name w:val="annotation reference"/>
    <w:basedOn w:val="DefaultParagraphFont"/>
    <w:uiPriority w:val="99"/>
    <w:rsid w:val="003B5BE5"/>
    <w:rPr>
      <w:sz w:val="16"/>
      <w:szCs w:val="16"/>
    </w:rPr>
  </w:style>
  <w:style w:type="paragraph" w:styleId="CommentText">
    <w:name w:val="annotation text"/>
    <w:basedOn w:val="Normal"/>
    <w:link w:val="CommentTextChar"/>
    <w:uiPriority w:val="99"/>
    <w:rsid w:val="003B5BE5"/>
    <w:rPr>
      <w:sz w:val="20"/>
      <w:szCs w:val="20"/>
    </w:rPr>
  </w:style>
  <w:style w:type="character" w:customStyle="1" w:styleId="CommentTextChar">
    <w:name w:val="Comment Text Char"/>
    <w:basedOn w:val="DefaultParagraphFont"/>
    <w:link w:val="CommentText"/>
    <w:uiPriority w:val="99"/>
    <w:rsid w:val="003B5BE5"/>
    <w:rPr>
      <w:rFonts w:ascii="Arial" w:hAnsi="Arial"/>
    </w:rPr>
  </w:style>
  <w:style w:type="paragraph" w:styleId="CommentSubject">
    <w:name w:val="annotation subject"/>
    <w:basedOn w:val="CommentText"/>
    <w:next w:val="CommentText"/>
    <w:link w:val="CommentSubjectChar"/>
    <w:rsid w:val="003B5BE5"/>
    <w:rPr>
      <w:b/>
      <w:bCs/>
    </w:rPr>
  </w:style>
  <w:style w:type="character" w:customStyle="1" w:styleId="CommentSubjectChar">
    <w:name w:val="Comment Subject Char"/>
    <w:basedOn w:val="CommentTextChar"/>
    <w:link w:val="CommentSubject"/>
    <w:rsid w:val="003B5BE5"/>
    <w:rPr>
      <w:rFonts w:ascii="Arial" w:hAnsi="Arial"/>
      <w:b/>
      <w:bCs/>
    </w:rPr>
  </w:style>
  <w:style w:type="character" w:customStyle="1" w:styleId="Level2BodyChar">
    <w:name w:val="Level 2 Body Char"/>
    <w:link w:val="Level2Body"/>
    <w:rsid w:val="0064303D"/>
    <w:rPr>
      <w:rFonts w:ascii="Arial" w:hAnsi="Arial"/>
      <w:color w:val="000000"/>
      <w:sz w:val="22"/>
      <w:szCs w:val="24"/>
    </w:rPr>
  </w:style>
  <w:style w:type="character" w:styleId="Hyperlink">
    <w:name w:val="Hyperlink"/>
    <w:basedOn w:val="DefaultParagraphFont"/>
    <w:rsid w:val="00E003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641663">
      <w:bodyDiv w:val="1"/>
      <w:marLeft w:val="0"/>
      <w:marRight w:val="0"/>
      <w:marTop w:val="0"/>
      <w:marBottom w:val="0"/>
      <w:divBdr>
        <w:top w:val="none" w:sz="0" w:space="0" w:color="auto"/>
        <w:left w:val="none" w:sz="0" w:space="0" w:color="auto"/>
        <w:bottom w:val="none" w:sz="0" w:space="0" w:color="auto"/>
        <w:right w:val="none" w:sz="0" w:space="0" w:color="auto"/>
      </w:divBdr>
    </w:div>
    <w:div w:id="530992010">
      <w:bodyDiv w:val="1"/>
      <w:marLeft w:val="0"/>
      <w:marRight w:val="0"/>
      <w:marTop w:val="0"/>
      <w:marBottom w:val="0"/>
      <w:divBdr>
        <w:top w:val="none" w:sz="0" w:space="0" w:color="auto"/>
        <w:left w:val="none" w:sz="0" w:space="0" w:color="auto"/>
        <w:bottom w:val="none" w:sz="0" w:space="0" w:color="auto"/>
        <w:right w:val="none" w:sz="0" w:space="0" w:color="auto"/>
      </w:divBdr>
    </w:div>
    <w:div w:id="559093792">
      <w:bodyDiv w:val="1"/>
      <w:marLeft w:val="0"/>
      <w:marRight w:val="0"/>
      <w:marTop w:val="0"/>
      <w:marBottom w:val="0"/>
      <w:divBdr>
        <w:top w:val="none" w:sz="0" w:space="0" w:color="auto"/>
        <w:left w:val="none" w:sz="0" w:space="0" w:color="auto"/>
        <w:bottom w:val="none" w:sz="0" w:space="0" w:color="auto"/>
        <w:right w:val="none" w:sz="0" w:space="0" w:color="auto"/>
      </w:divBdr>
    </w:div>
    <w:div w:id="580875430">
      <w:bodyDiv w:val="1"/>
      <w:marLeft w:val="0"/>
      <w:marRight w:val="0"/>
      <w:marTop w:val="0"/>
      <w:marBottom w:val="0"/>
      <w:divBdr>
        <w:top w:val="none" w:sz="0" w:space="0" w:color="auto"/>
        <w:left w:val="none" w:sz="0" w:space="0" w:color="auto"/>
        <w:bottom w:val="none" w:sz="0" w:space="0" w:color="auto"/>
        <w:right w:val="none" w:sz="0" w:space="0" w:color="auto"/>
      </w:divBdr>
    </w:div>
    <w:div w:id="926496876">
      <w:bodyDiv w:val="1"/>
      <w:marLeft w:val="0"/>
      <w:marRight w:val="0"/>
      <w:marTop w:val="0"/>
      <w:marBottom w:val="0"/>
      <w:divBdr>
        <w:top w:val="none" w:sz="0" w:space="0" w:color="auto"/>
        <w:left w:val="none" w:sz="0" w:space="0" w:color="auto"/>
        <w:bottom w:val="none" w:sz="0" w:space="0" w:color="auto"/>
        <w:right w:val="none" w:sz="0" w:space="0" w:color="auto"/>
      </w:divBdr>
    </w:div>
    <w:div w:id="931086278">
      <w:bodyDiv w:val="1"/>
      <w:marLeft w:val="0"/>
      <w:marRight w:val="0"/>
      <w:marTop w:val="0"/>
      <w:marBottom w:val="0"/>
      <w:divBdr>
        <w:top w:val="none" w:sz="0" w:space="0" w:color="auto"/>
        <w:left w:val="none" w:sz="0" w:space="0" w:color="auto"/>
        <w:bottom w:val="none" w:sz="0" w:space="0" w:color="auto"/>
        <w:right w:val="none" w:sz="0" w:space="0" w:color="auto"/>
      </w:divBdr>
    </w:div>
    <w:div w:id="961499311">
      <w:bodyDiv w:val="1"/>
      <w:marLeft w:val="0"/>
      <w:marRight w:val="0"/>
      <w:marTop w:val="0"/>
      <w:marBottom w:val="0"/>
      <w:divBdr>
        <w:top w:val="none" w:sz="0" w:space="0" w:color="auto"/>
        <w:left w:val="none" w:sz="0" w:space="0" w:color="auto"/>
        <w:bottom w:val="none" w:sz="0" w:space="0" w:color="auto"/>
        <w:right w:val="none" w:sz="0" w:space="0" w:color="auto"/>
      </w:divBdr>
    </w:div>
    <w:div w:id="1086272013">
      <w:bodyDiv w:val="1"/>
      <w:marLeft w:val="0"/>
      <w:marRight w:val="0"/>
      <w:marTop w:val="0"/>
      <w:marBottom w:val="0"/>
      <w:divBdr>
        <w:top w:val="none" w:sz="0" w:space="0" w:color="auto"/>
        <w:left w:val="none" w:sz="0" w:space="0" w:color="auto"/>
        <w:bottom w:val="none" w:sz="0" w:space="0" w:color="auto"/>
        <w:right w:val="none" w:sz="0" w:space="0" w:color="auto"/>
      </w:divBdr>
    </w:div>
    <w:div w:id="1160268128">
      <w:bodyDiv w:val="1"/>
      <w:marLeft w:val="0"/>
      <w:marRight w:val="0"/>
      <w:marTop w:val="0"/>
      <w:marBottom w:val="0"/>
      <w:divBdr>
        <w:top w:val="none" w:sz="0" w:space="0" w:color="auto"/>
        <w:left w:val="none" w:sz="0" w:space="0" w:color="auto"/>
        <w:bottom w:val="none" w:sz="0" w:space="0" w:color="auto"/>
        <w:right w:val="none" w:sz="0" w:space="0" w:color="auto"/>
      </w:divBdr>
    </w:div>
    <w:div w:id="1688436088">
      <w:bodyDiv w:val="1"/>
      <w:marLeft w:val="0"/>
      <w:marRight w:val="0"/>
      <w:marTop w:val="0"/>
      <w:marBottom w:val="0"/>
      <w:divBdr>
        <w:top w:val="none" w:sz="0" w:space="0" w:color="auto"/>
        <w:left w:val="none" w:sz="0" w:space="0" w:color="auto"/>
        <w:bottom w:val="none" w:sz="0" w:space="0" w:color="auto"/>
        <w:right w:val="none" w:sz="0" w:space="0" w:color="auto"/>
      </w:divBdr>
    </w:div>
    <w:div w:id="1800026767">
      <w:bodyDiv w:val="1"/>
      <w:marLeft w:val="0"/>
      <w:marRight w:val="0"/>
      <w:marTop w:val="0"/>
      <w:marBottom w:val="0"/>
      <w:divBdr>
        <w:top w:val="none" w:sz="0" w:space="0" w:color="auto"/>
        <w:left w:val="none" w:sz="0" w:space="0" w:color="auto"/>
        <w:bottom w:val="none" w:sz="0" w:space="0" w:color="auto"/>
        <w:right w:val="none" w:sz="0" w:space="0" w:color="auto"/>
      </w:divBdr>
    </w:div>
    <w:div w:id="210148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ebraska.gov/das/materiel/purchasing/contract_search/index.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nebraska.gov/das/materiel/purchasing/contract_search/index.ph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braska.gov/das/materiel/purchasing/contract_search/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5C79CD292E6E458D3188568A40A32D" ma:contentTypeVersion="0" ma:contentTypeDescription="Create a new document." ma:contentTypeScope="" ma:versionID="0ed08d793f58f808f841ccf800e947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F335E-03F3-466D-B666-8D891B37C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C3A365-3EAF-45E8-9095-DFB77DA9EF7C}">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2D2E4EAF-449B-4006-AEC6-109C05980A44}">
  <ds:schemaRefs>
    <ds:schemaRef ds:uri="http://schemas.microsoft.com/sharepoint/v3/contenttype/forms"/>
  </ds:schemaRefs>
</ds:datastoreItem>
</file>

<file path=customXml/itemProps4.xml><?xml version="1.0" encoding="utf-8"?>
<ds:datastoreItem xmlns:ds="http://schemas.openxmlformats.org/officeDocument/2006/customXml" ds:itemID="{34766D72-5F18-40BC-B0A7-2AE329E1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21</Pages>
  <Words>4507</Words>
  <Characters>24639</Characters>
  <Application>Microsoft Office Word</Application>
  <DocSecurity>2</DocSecurity>
  <Lines>205</Lines>
  <Paragraphs>58</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29088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cp:lastModifiedBy>Storant, Nancy</cp:lastModifiedBy>
  <cp:revision>9</cp:revision>
  <cp:lastPrinted>2019-01-03T16:52:00Z</cp:lastPrinted>
  <dcterms:created xsi:type="dcterms:W3CDTF">2018-12-28T16:00:00Z</dcterms:created>
  <dcterms:modified xsi:type="dcterms:W3CDTF">2019-01-04T20:19:00Z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0x0101008C5C79CD292E6E458D3188568A40A32D</vt:lpwstr>
  </property>
</Properties>
</file>